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72C74" w14:textId="77777777" w:rsidR="00403F91" w:rsidRPr="00EB2EED" w:rsidRDefault="00403F91" w:rsidP="00403F91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24"/>
          <w:szCs w:val="24"/>
        </w:rPr>
      </w:pPr>
      <w:r w:rsidRPr="00EB2EED">
        <w:rPr>
          <w:rFonts w:ascii="Times New Roman" w:hAnsi="Times New Roman" w:cs="Times New Roman"/>
          <w:b/>
          <w:noProof/>
          <w:position w:val="6"/>
          <w:sz w:val="24"/>
          <w:szCs w:val="24"/>
        </w:rPr>
        <w:t xml:space="preserve">Definizione agevolata delle Entrate Comunali – </w:t>
      </w:r>
      <w:r>
        <w:rPr>
          <w:rFonts w:ascii="Times New Roman" w:hAnsi="Times New Roman" w:cs="Times New Roman"/>
          <w:b/>
          <w:noProof/>
          <w:position w:val="6"/>
          <w:sz w:val="24"/>
          <w:szCs w:val="24"/>
        </w:rPr>
        <w:t>DICHIARAZIONE</w:t>
      </w:r>
      <w:r w:rsidRPr="00EB2EED">
        <w:rPr>
          <w:rFonts w:ascii="Times New Roman" w:hAnsi="Times New Roman" w:cs="Times New Roman"/>
          <w:b/>
          <w:noProof/>
          <w:position w:val="6"/>
          <w:sz w:val="24"/>
          <w:szCs w:val="24"/>
        </w:rPr>
        <w:t xml:space="preserve"> di </w:t>
      </w:r>
      <w:r>
        <w:rPr>
          <w:rFonts w:ascii="Times New Roman" w:hAnsi="Times New Roman" w:cs="Times New Roman"/>
          <w:b/>
          <w:noProof/>
          <w:position w:val="6"/>
          <w:sz w:val="24"/>
          <w:szCs w:val="24"/>
        </w:rPr>
        <w:t>ADESIONE</w:t>
      </w:r>
      <w:r w:rsidRPr="00EB2EED">
        <w:rPr>
          <w:rFonts w:ascii="Times New Roman" w:hAnsi="Times New Roman" w:cs="Times New Roman"/>
          <w:b/>
          <w:noProof/>
          <w:position w:val="6"/>
          <w:sz w:val="24"/>
          <w:szCs w:val="24"/>
        </w:rPr>
        <w:t xml:space="preserve"> alla definizione agevolata,</w:t>
      </w:r>
    </w:p>
    <w:p w14:paraId="6D814BAF" w14:textId="60EE5189" w:rsidR="00403F91" w:rsidRPr="00BC55EC" w:rsidRDefault="00403F91" w:rsidP="00403F91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16"/>
          <w:szCs w:val="16"/>
        </w:rPr>
      </w:pP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ai sensi della Legge di Bilancio 2026 (Legge 30 dicembre 2025, n. 199, art. 1, commi da 102 a 110) e del Regolamento per la definizione agevolata delle Entrate Comunali approvata dal Comune di </w:t>
      </w:r>
      <w:r w:rsidR="003B5A83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Santo Stefano di Camastra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con deliberazione di Consiglio Comunale n.</w:t>
      </w:r>
      <w:r w:rsidR="003B5A83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38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del </w:t>
      </w:r>
      <w:r w:rsidR="003B5A83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29.07.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2026.</w:t>
      </w:r>
    </w:p>
    <w:p w14:paraId="6D0453CD" w14:textId="144167D9" w:rsidR="00EA22D2" w:rsidRDefault="00EA22D2"/>
    <w:p w14:paraId="2C399945" w14:textId="38B9B0B4" w:rsidR="00403F91" w:rsidRDefault="00403F91"/>
    <w:p w14:paraId="46BCAB8D" w14:textId="550FD9EE" w:rsidR="00403F91" w:rsidRDefault="00403F91">
      <w:r>
        <w:t>Prospetto definizione agevolata</w:t>
      </w:r>
    </w:p>
    <w:p w14:paraId="415B8B9F" w14:textId="7008366A" w:rsidR="00403F91" w:rsidRDefault="00403F91"/>
    <w:p w14:paraId="061C70AE" w14:textId="0C1B738B" w:rsidR="00403F91" w:rsidRDefault="00403F9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1132"/>
        <w:gridCol w:w="4253"/>
        <w:gridCol w:w="1836"/>
      </w:tblGrid>
      <w:tr w:rsidR="00403F91" w:rsidRPr="00987A88" w14:paraId="51803CA5" w14:textId="77777777" w:rsidTr="00CF6124">
        <w:tc>
          <w:tcPr>
            <w:tcW w:w="2407" w:type="dxa"/>
          </w:tcPr>
          <w:p w14:paraId="03C74DA8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jc w:val="center"/>
              <w:rPr>
                <w:rFonts w:ascii="Constantia" w:hAnsi="Constantia"/>
                <w:b/>
                <w:bCs/>
                <w:sz w:val="22"/>
                <w:szCs w:val="22"/>
              </w:rPr>
            </w:pPr>
            <w:r w:rsidRPr="00987A88">
              <w:rPr>
                <w:rFonts w:ascii="Constantia" w:hAnsi="Constantia"/>
                <w:b/>
                <w:bCs/>
                <w:sz w:val="22"/>
                <w:szCs w:val="22"/>
              </w:rPr>
              <w:t>Tributi comunali e/o Entrate patrimoniali e/o Sanzioni amministrative</w:t>
            </w:r>
          </w:p>
        </w:tc>
        <w:tc>
          <w:tcPr>
            <w:tcW w:w="1132" w:type="dxa"/>
          </w:tcPr>
          <w:p w14:paraId="0FFAE486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jc w:val="center"/>
              <w:rPr>
                <w:rFonts w:ascii="Constantia" w:hAnsi="Constantia"/>
                <w:b/>
                <w:bCs/>
                <w:sz w:val="22"/>
                <w:szCs w:val="22"/>
              </w:rPr>
            </w:pPr>
          </w:p>
          <w:p w14:paraId="271DAEE4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jc w:val="center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4253" w:type="dxa"/>
          </w:tcPr>
          <w:p w14:paraId="38CB1BDF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jc w:val="center"/>
              <w:rPr>
                <w:rFonts w:ascii="Constantia" w:hAnsi="Constantia"/>
                <w:b/>
                <w:bCs/>
                <w:sz w:val="22"/>
                <w:szCs w:val="22"/>
              </w:rPr>
            </w:pPr>
          </w:p>
          <w:p w14:paraId="62F918F2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jc w:val="center"/>
              <w:rPr>
                <w:rFonts w:ascii="Constantia" w:hAnsi="Constantia"/>
                <w:b/>
                <w:bCs/>
                <w:sz w:val="22"/>
                <w:szCs w:val="22"/>
              </w:rPr>
            </w:pPr>
            <w:r w:rsidRPr="00987A88">
              <w:rPr>
                <w:rFonts w:ascii="Constantia" w:hAnsi="Constantia"/>
                <w:b/>
                <w:bCs/>
                <w:sz w:val="22"/>
                <w:szCs w:val="22"/>
              </w:rPr>
              <w:t>Atto emesso</w:t>
            </w:r>
          </w:p>
        </w:tc>
        <w:tc>
          <w:tcPr>
            <w:tcW w:w="1836" w:type="dxa"/>
          </w:tcPr>
          <w:p w14:paraId="093EDB14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  <w:p w14:paraId="4B67359A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jc w:val="center"/>
              <w:rPr>
                <w:rFonts w:ascii="Constantia" w:hAnsi="Constantia"/>
                <w:b/>
                <w:bCs/>
                <w:sz w:val="22"/>
                <w:szCs w:val="22"/>
              </w:rPr>
            </w:pPr>
            <w:r w:rsidRPr="00987A88">
              <w:rPr>
                <w:rFonts w:ascii="Constantia" w:hAnsi="Constantia"/>
                <w:b/>
                <w:bCs/>
                <w:sz w:val="22"/>
                <w:szCs w:val="22"/>
              </w:rPr>
              <w:t>Importo</w:t>
            </w:r>
          </w:p>
        </w:tc>
      </w:tr>
      <w:tr w:rsidR="00403F91" w:rsidRPr="00987A88" w14:paraId="1AEA1ABA" w14:textId="77777777" w:rsidTr="00CF6124">
        <w:tc>
          <w:tcPr>
            <w:tcW w:w="2407" w:type="dxa"/>
          </w:tcPr>
          <w:p w14:paraId="3FA36EC4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BDD3376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00C2309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1CA90323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sz w:val="22"/>
                <w:szCs w:val="22"/>
              </w:rPr>
              <w:t>€.</w:t>
            </w:r>
          </w:p>
        </w:tc>
      </w:tr>
      <w:tr w:rsidR="00403F91" w:rsidRPr="00987A88" w14:paraId="048D9B7B" w14:textId="77777777" w:rsidTr="00CF6124">
        <w:tc>
          <w:tcPr>
            <w:tcW w:w="2407" w:type="dxa"/>
          </w:tcPr>
          <w:p w14:paraId="22101036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D4ABBC3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7120102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28BD630C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sz w:val="22"/>
                <w:szCs w:val="22"/>
              </w:rPr>
              <w:t>€.</w:t>
            </w:r>
          </w:p>
        </w:tc>
      </w:tr>
      <w:tr w:rsidR="00403F91" w:rsidRPr="00987A88" w14:paraId="5E61EE5F" w14:textId="77777777" w:rsidTr="00CF6124">
        <w:tc>
          <w:tcPr>
            <w:tcW w:w="2407" w:type="dxa"/>
          </w:tcPr>
          <w:p w14:paraId="4792622C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5CD1D6E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4253" w:type="dxa"/>
          </w:tcPr>
          <w:p w14:paraId="38EEF0EF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419DD0D9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sz w:val="22"/>
                <w:szCs w:val="22"/>
              </w:rPr>
              <w:t>€.</w:t>
            </w:r>
          </w:p>
        </w:tc>
      </w:tr>
      <w:tr w:rsidR="00403F91" w:rsidRPr="00987A88" w14:paraId="5AE47873" w14:textId="77777777" w:rsidTr="00CF6124">
        <w:tc>
          <w:tcPr>
            <w:tcW w:w="2407" w:type="dxa"/>
          </w:tcPr>
          <w:p w14:paraId="6E028EAC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328465B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B200439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464EDF97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sz w:val="22"/>
                <w:szCs w:val="22"/>
              </w:rPr>
              <w:t>€.</w:t>
            </w:r>
          </w:p>
        </w:tc>
      </w:tr>
      <w:tr w:rsidR="00403F91" w:rsidRPr="00987A88" w14:paraId="243E7F16" w14:textId="77777777" w:rsidTr="00CF6124">
        <w:tc>
          <w:tcPr>
            <w:tcW w:w="2407" w:type="dxa"/>
          </w:tcPr>
          <w:p w14:paraId="09EDB064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E94B348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4253" w:type="dxa"/>
          </w:tcPr>
          <w:p w14:paraId="29AED1E2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32B6A757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sz w:val="22"/>
                <w:szCs w:val="22"/>
              </w:rPr>
              <w:t>€.</w:t>
            </w:r>
          </w:p>
        </w:tc>
      </w:tr>
      <w:tr w:rsidR="00403F91" w:rsidRPr="00987A88" w14:paraId="2579F8BA" w14:textId="77777777" w:rsidTr="00CF6124">
        <w:tc>
          <w:tcPr>
            <w:tcW w:w="2407" w:type="dxa"/>
          </w:tcPr>
          <w:p w14:paraId="0C9E379A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CC7C2CC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4253" w:type="dxa"/>
          </w:tcPr>
          <w:p w14:paraId="0688DA43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4B2A0120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sz w:val="22"/>
                <w:szCs w:val="22"/>
              </w:rPr>
              <w:t>€.</w:t>
            </w:r>
          </w:p>
        </w:tc>
      </w:tr>
      <w:tr w:rsidR="00403F91" w:rsidRPr="00987A88" w14:paraId="4913B2CD" w14:textId="77777777" w:rsidTr="00CF6124">
        <w:tc>
          <w:tcPr>
            <w:tcW w:w="2407" w:type="dxa"/>
          </w:tcPr>
          <w:p w14:paraId="5347B1B7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0799187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4253" w:type="dxa"/>
          </w:tcPr>
          <w:p w14:paraId="52D08590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24A0D4E2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sz w:val="22"/>
                <w:szCs w:val="22"/>
              </w:rPr>
              <w:t>€.</w:t>
            </w:r>
          </w:p>
        </w:tc>
      </w:tr>
      <w:tr w:rsidR="00403F91" w:rsidRPr="00987A88" w14:paraId="70B80C88" w14:textId="77777777" w:rsidTr="00CF6124">
        <w:tc>
          <w:tcPr>
            <w:tcW w:w="2407" w:type="dxa"/>
          </w:tcPr>
          <w:p w14:paraId="13BF2E01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8549370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FA8F692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20081270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sz w:val="22"/>
                <w:szCs w:val="22"/>
              </w:rPr>
              <w:t>€.</w:t>
            </w:r>
          </w:p>
        </w:tc>
      </w:tr>
      <w:tr w:rsidR="00403F91" w:rsidRPr="00987A88" w14:paraId="440D0936" w14:textId="77777777" w:rsidTr="00CF6124">
        <w:tc>
          <w:tcPr>
            <w:tcW w:w="2407" w:type="dxa"/>
          </w:tcPr>
          <w:p w14:paraId="5FC59FEF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132" w:type="dxa"/>
          </w:tcPr>
          <w:p w14:paraId="3B958EA2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38DAB86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1CFA293F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sz w:val="22"/>
                <w:szCs w:val="22"/>
              </w:rPr>
              <w:t>€.</w:t>
            </w:r>
          </w:p>
        </w:tc>
      </w:tr>
      <w:tr w:rsidR="00403F91" w:rsidRPr="00987A88" w14:paraId="59B7664A" w14:textId="77777777" w:rsidTr="00CF6124">
        <w:tc>
          <w:tcPr>
            <w:tcW w:w="2407" w:type="dxa"/>
          </w:tcPr>
          <w:p w14:paraId="432746B7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4D0BC1C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6CD7202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729BAFE2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sz w:val="22"/>
                <w:szCs w:val="22"/>
              </w:rPr>
              <w:t>€.</w:t>
            </w:r>
          </w:p>
        </w:tc>
      </w:tr>
      <w:tr w:rsidR="00403F91" w:rsidRPr="00987A88" w14:paraId="0DBF5478" w14:textId="77777777" w:rsidTr="00CF6124">
        <w:tc>
          <w:tcPr>
            <w:tcW w:w="7792" w:type="dxa"/>
            <w:gridSpan w:val="3"/>
          </w:tcPr>
          <w:p w14:paraId="6BDC0204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jc w:val="right"/>
              <w:rPr>
                <w:rFonts w:ascii="Constantia" w:hAnsi="Constantia"/>
                <w:b/>
                <w:bCs/>
                <w:sz w:val="22"/>
                <w:szCs w:val="22"/>
              </w:rPr>
            </w:pPr>
            <w:r w:rsidRPr="00987A88">
              <w:rPr>
                <w:rFonts w:ascii="Constantia" w:hAnsi="Constantia"/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836" w:type="dxa"/>
          </w:tcPr>
          <w:p w14:paraId="72464B30" w14:textId="77777777" w:rsidR="00403F91" w:rsidRPr="00987A88" w:rsidRDefault="00403F91" w:rsidP="00CF6124">
            <w:pPr>
              <w:pStyle w:val="isselectedend"/>
              <w:spacing w:before="0" w:beforeAutospacing="0" w:after="0" w:afterAutospacing="0"/>
              <w:rPr>
                <w:rFonts w:ascii="Constantia" w:hAnsi="Constantia"/>
                <w:sz w:val="22"/>
                <w:szCs w:val="22"/>
              </w:rPr>
            </w:pPr>
            <w:r w:rsidRPr="00987A88">
              <w:rPr>
                <w:rFonts w:ascii="Constantia" w:hAnsi="Constantia"/>
                <w:sz w:val="22"/>
                <w:szCs w:val="22"/>
              </w:rPr>
              <w:t>€.</w:t>
            </w:r>
          </w:p>
        </w:tc>
      </w:tr>
    </w:tbl>
    <w:p w14:paraId="142C550B" w14:textId="77777777" w:rsidR="00403F91" w:rsidRDefault="00403F91"/>
    <w:sectPr w:rsidR="00403F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91"/>
    <w:rsid w:val="003B5A83"/>
    <w:rsid w:val="00403F91"/>
    <w:rsid w:val="00566E11"/>
    <w:rsid w:val="00EA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6148"/>
  <w15:chartTrackingRefBased/>
  <w15:docId w15:val="{D2D4A593-2770-4EC2-87A7-0D024B65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F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sselectedend">
    <w:name w:val="isselectedend"/>
    <w:basedOn w:val="Normale"/>
    <w:rsid w:val="0040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03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f.calarco</dc:creator>
  <cp:keywords/>
  <dc:description/>
  <cp:lastModifiedBy>Antonella Polillo</cp:lastModifiedBy>
  <cp:revision>2</cp:revision>
  <dcterms:created xsi:type="dcterms:W3CDTF">2026-03-23T11:07:00Z</dcterms:created>
  <dcterms:modified xsi:type="dcterms:W3CDTF">2026-08-10T12:48:00Z</dcterms:modified>
</cp:coreProperties>
</file>