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4F4B75C0" w14:textId="77777777" w:rsidR="001E16CC" w:rsidRPr="007E5AD9" w:rsidRDefault="001E16CC" w:rsidP="001E16CC">
      <w:pPr>
        <w:jc w:val="center"/>
        <w:rPr>
          <w:rFonts w:ascii="Arial" w:hAnsi="Arial" w:cs="Arial"/>
        </w:rPr>
      </w:pPr>
      <w:bookmarkStart w:id="0" w:name="_Hlk152260231"/>
      <w:bookmarkStart w:id="1" w:name="_Hlk152263193"/>
      <w:bookmarkStart w:id="2" w:name="_GoBack"/>
      <w:bookmarkEnd w:id="2"/>
      <w:r w:rsidRPr="0030787F">
        <w:rPr>
          <w:noProof/>
          <w:lang w:eastAsia="it-IT"/>
        </w:rPr>
        <w:drawing>
          <wp:anchor distT="0" distB="0" distL="114300" distR="114300" simplePos="0" relativeHeight="251658240" behindDoc="1" locked="0" layoutInCell="1" allowOverlap="1" wp14:anchorId="2734D221" wp14:editId="67DF97D7">
            <wp:simplePos x="0" y="0"/>
            <wp:positionH relativeFrom="column">
              <wp:posOffset>2395855</wp:posOffset>
            </wp:positionH>
            <wp:positionV relativeFrom="paragraph">
              <wp:posOffset>48260</wp:posOffset>
            </wp:positionV>
            <wp:extent cx="2211705" cy="704850"/>
            <wp:effectExtent l="0" t="0" r="0" b="0"/>
            <wp:wrapTight wrapText="bothSides">
              <wp:wrapPolygon edited="0">
                <wp:start x="0" y="0"/>
                <wp:lineTo x="0" y="21016"/>
                <wp:lineTo x="21395" y="21016"/>
                <wp:lineTo x="21395"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170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7F">
        <w:rPr>
          <w:rFonts w:ascii="Arial" w:hAnsi="Arial" w:cs="Arial"/>
          <w:b/>
          <w:noProof/>
          <w:lang w:eastAsia="it-IT"/>
        </w:rPr>
        <w:drawing>
          <wp:anchor distT="0" distB="0" distL="114300" distR="114300" simplePos="0" relativeHeight="251657216" behindDoc="1" locked="0" layoutInCell="1" allowOverlap="1" wp14:anchorId="078AD73F" wp14:editId="2DBA8726">
            <wp:simplePos x="0" y="0"/>
            <wp:positionH relativeFrom="margin">
              <wp:posOffset>61595</wp:posOffset>
            </wp:positionH>
            <wp:positionV relativeFrom="margin">
              <wp:posOffset>144780</wp:posOffset>
            </wp:positionV>
            <wp:extent cx="2019300" cy="600075"/>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9">
                      <a:extLst>
                        <a:ext uri="{28A0092B-C50C-407E-A947-70E740481C1C}">
                          <a14:useLocalDpi xmlns:a14="http://schemas.microsoft.com/office/drawing/2010/main" val="0"/>
                        </a:ext>
                      </a:extLst>
                    </a:blip>
                    <a:srcRect b="56039"/>
                    <a:stretch>
                      <a:fillRect/>
                    </a:stretch>
                  </pic:blipFill>
                  <pic:spPr bwMode="auto">
                    <a:xfrm>
                      <a:off x="0" y="0"/>
                      <a:ext cx="201930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300" distR="114300" simplePos="0" relativeHeight="251656192" behindDoc="1" locked="0" layoutInCell="1" allowOverlap="1" wp14:anchorId="1260D745" wp14:editId="282F26BE">
            <wp:simplePos x="0" y="0"/>
            <wp:positionH relativeFrom="column">
              <wp:posOffset>5110480</wp:posOffset>
            </wp:positionH>
            <wp:positionV relativeFrom="paragraph">
              <wp:posOffset>80645</wp:posOffset>
            </wp:positionV>
            <wp:extent cx="964565" cy="664210"/>
            <wp:effectExtent l="0" t="0" r="0" b="0"/>
            <wp:wrapTight wrapText="bothSides">
              <wp:wrapPolygon edited="0">
                <wp:start x="0" y="0"/>
                <wp:lineTo x="0" y="21063"/>
                <wp:lineTo x="21330" y="21063"/>
                <wp:lineTo x="21330"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0">
                      <a:extLst>
                        <a:ext uri="{28A0092B-C50C-407E-A947-70E740481C1C}">
                          <a14:useLocalDpi xmlns:a14="http://schemas.microsoft.com/office/drawing/2010/main" val="0"/>
                        </a:ext>
                      </a:extLst>
                    </a:blip>
                    <a:srcRect l="82735"/>
                    <a:stretch>
                      <a:fillRect/>
                    </a:stretch>
                  </pic:blipFill>
                  <pic:spPr bwMode="auto">
                    <a:xfrm>
                      <a:off x="0" y="0"/>
                      <a:ext cx="964565" cy="66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F1204B" w14:textId="77777777" w:rsidR="001E16CC" w:rsidRPr="007E5AD9" w:rsidRDefault="001E16CC" w:rsidP="001E16CC">
      <w:pPr>
        <w:rPr>
          <w:rFonts w:ascii="Arial" w:hAnsi="Arial" w:cs="Arial"/>
          <w:iCs/>
          <w:color w:val="73777A"/>
          <w:u w:val="single"/>
        </w:rPr>
      </w:pPr>
    </w:p>
    <w:p w14:paraId="6970930B" w14:textId="32D614B0" w:rsidR="001E16CC" w:rsidRPr="007E5AD9" w:rsidRDefault="001A0569" w:rsidP="001E16CC">
      <w:pPr>
        <w:ind w:left="3261"/>
        <w:rPr>
          <w:rFonts w:ascii="Arial" w:eastAsia="MS ??" w:hAnsi="Arial" w:cs="Arial"/>
          <w:b/>
          <w:noProof/>
          <w:color w:val="5B9BD5"/>
        </w:rPr>
      </w:pPr>
      <w:r>
        <w:rPr>
          <w:rFonts w:ascii="Arial" w:hAnsi="Arial" w:cs="Arial"/>
          <w:b/>
          <w:noProof/>
          <w:lang w:eastAsia="it-IT"/>
        </w:rPr>
        <w:drawing>
          <wp:anchor distT="0" distB="0" distL="114300" distR="114300" simplePos="0" relativeHeight="251660288" behindDoc="1" locked="0" layoutInCell="1" allowOverlap="1" wp14:anchorId="1339CE77" wp14:editId="07D1078C">
            <wp:simplePos x="0" y="0"/>
            <wp:positionH relativeFrom="column">
              <wp:posOffset>-3140283</wp:posOffset>
            </wp:positionH>
            <wp:positionV relativeFrom="paragraph">
              <wp:posOffset>161990</wp:posOffset>
            </wp:positionV>
            <wp:extent cx="819150" cy="781685"/>
            <wp:effectExtent l="0" t="0" r="0" b="0"/>
            <wp:wrapTight wrapText="bothSides">
              <wp:wrapPolygon edited="0">
                <wp:start x="0" y="0"/>
                <wp:lineTo x="0" y="21056"/>
                <wp:lineTo x="21098" y="21056"/>
                <wp:lineTo x="21098" y="0"/>
                <wp:lineTo x="0" y="0"/>
              </wp:wrapPolygon>
            </wp:wrapTight>
            <wp:docPr id="1218485011" name="Immagine 1" descr="C:\Users\Ospite\Desktop\logo_ain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Ospite\Desktop\logo_aine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19150" cy="781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22F2">
        <w:rPr>
          <w:noProof/>
          <w:lang w:eastAsia="it-IT"/>
        </w:rPr>
        <w:drawing>
          <wp:anchor distT="0" distB="0" distL="114300" distR="114300" simplePos="0" relativeHeight="251655168" behindDoc="1" locked="0" layoutInCell="1" allowOverlap="1" wp14:anchorId="33EE151A" wp14:editId="69BDB44B">
            <wp:simplePos x="0" y="0"/>
            <wp:positionH relativeFrom="column">
              <wp:posOffset>-4696460</wp:posOffset>
            </wp:positionH>
            <wp:positionV relativeFrom="paragraph">
              <wp:posOffset>278765</wp:posOffset>
            </wp:positionV>
            <wp:extent cx="1280160" cy="670560"/>
            <wp:effectExtent l="0" t="0" r="0" b="0"/>
            <wp:wrapTight wrapText="bothSides">
              <wp:wrapPolygon edited="0">
                <wp:start x="0" y="0"/>
                <wp:lineTo x="0" y="20864"/>
                <wp:lineTo x="21214" y="20864"/>
                <wp:lineTo x="21214"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80160" cy="670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3B1432" w14:textId="6D355A4C" w:rsidR="001E16CC" w:rsidRDefault="001E16CC" w:rsidP="00F422F2">
      <w:pPr>
        <w:rPr>
          <w:rFonts w:ascii="Arial" w:hAnsi="Arial" w:cs="Arial"/>
          <w:b/>
        </w:rPr>
      </w:pPr>
    </w:p>
    <w:p w14:paraId="4B56799E" w14:textId="257BEAE4" w:rsidR="001E16CC" w:rsidRDefault="00FF6CA7" w:rsidP="00F422F2">
      <w:pPr>
        <w:rPr>
          <w:rFonts w:ascii="Arial" w:hAnsi="Arial" w:cs="Arial"/>
          <w:b/>
        </w:rPr>
      </w:pPr>
      <w:r>
        <w:rPr>
          <w:rFonts w:ascii="Arial" w:hAnsi="Arial" w:cs="Arial"/>
          <w:b/>
          <w:noProof/>
          <w:lang w:eastAsia="it-IT"/>
        </w:rPr>
        <mc:AlternateContent>
          <mc:Choice Requires="wps">
            <w:drawing>
              <wp:anchor distT="0" distB="0" distL="114300" distR="114300" simplePos="0" relativeHeight="251659264" behindDoc="0" locked="0" layoutInCell="1" allowOverlap="1" wp14:anchorId="0B802D03" wp14:editId="4F450274">
                <wp:simplePos x="0" y="0"/>
                <wp:positionH relativeFrom="column">
                  <wp:posOffset>-177165</wp:posOffset>
                </wp:positionH>
                <wp:positionV relativeFrom="paragraph">
                  <wp:posOffset>349250</wp:posOffset>
                </wp:positionV>
                <wp:extent cx="6508115" cy="0"/>
                <wp:effectExtent l="7620" t="12065" r="8890" b="6985"/>
                <wp:wrapNone/>
                <wp:docPr id="240732059"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1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694EA19" id="_x0000_t32" coordsize="21600,21600" o:spt="32" o:oned="t" path="m,l21600,21600e" filled="f">
                <v:path arrowok="t" fillok="f" o:connecttype="none"/>
                <o:lock v:ext="edit" shapetype="t"/>
              </v:shapetype>
              <v:shape id="AutoShape 2" o:spid="_x0000_s1026" type="#_x0000_t32" style="position:absolute;margin-left:-13.95pt;margin-top:27.5pt;width:512.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TZwuAEAAFYDAAAOAAAAZHJzL2Uyb0RvYy54bWysU8Fu2zAMvQ/YPwi6L7YDpOiMOD2k6y7d&#10;FqDtBzCybAuVRYFUYufvJ6lJWmy3YT4IlEg+Pj7S67t5tOKoiQ26RlaLUgrtFLbG9Y18eX74cisF&#10;B3AtWHS6kSfN8m7z+dN68rVe4oC21SQiiON68o0cQvB1UbAa9Ai8QK9ddHZII4R4pb5oCaaIPtpi&#10;WZY3xYTUekKlmePr/ZtTbjJ+12kVfnUd6yBsIyO3kE/K5z6dxWYNdU/gB6PONOAfWIxgXCx6hbqH&#10;AOJA5i+o0ShCxi4sFI4Fdp1ROvcQu6nKP7p5GsDr3EsUh/1VJv5/sOrncet2lKir2T35R1SvLBxu&#10;B3C9zgSeTz4OrkpSFZPn+pqSLux3JPbTD2xjDBwCZhXmjsYEGfsTcxb7dBVbz0Go+HizKm+raiWF&#10;uvgKqC+Jnjh81ziKZDSSA4Hph7BF5+JIkapcBo6PHBItqC8JqarDB2Ntnqx1Ymrk19VylRMYrWmT&#10;M4Ux9futJXGEtBv5yz1Gz8cwwoNrM9igof12tgMY+2bH4tadpUlqpNXjeo/taUcXyeLwMsvzoqXt&#10;+HjP2e+/w+Y3AAAA//8DAFBLAwQUAAYACAAAACEAdoP+Ut4AAAAJAQAADwAAAGRycy9kb3ducmV2&#10;LnhtbEyPQW/CMAyF75P4D5En7TJBSqUOWpoihLTDjgOkXUNj2rLGqZqUdvz6edphu9l+T8/fy7eT&#10;bcUNe984UrBcRCCQSmcaqhScjq/zNQgfNBndOkIFX+hhW8wecp0ZN9I73g6hEhxCPtMK6hC6TEpf&#10;1mi1X7gOibWL660OvPaVNL0eOdy2Mo6iF2l1Q/yh1h3uayw/D4NVgH5IltEutdXp7T4+f8T369gd&#10;lXp6nHYbEAGn8GeGH3xGh4KZzm4g40WrYB6vUrYqSBLuxIY0XfFw/j3IIpf/GxTfAAAA//8DAFBL&#10;AQItABQABgAIAAAAIQC2gziS/gAAAOEBAAATAAAAAAAAAAAAAAAAAAAAAABbQ29udGVudF9UeXBl&#10;c10ueG1sUEsBAi0AFAAGAAgAAAAhADj9If/WAAAAlAEAAAsAAAAAAAAAAAAAAAAALwEAAF9yZWxz&#10;Ly5yZWxzUEsBAi0AFAAGAAgAAAAhAKzxNnC4AQAAVgMAAA4AAAAAAAAAAAAAAAAALgIAAGRycy9l&#10;Mm9Eb2MueG1sUEsBAi0AFAAGAAgAAAAhAHaD/lLeAAAACQEAAA8AAAAAAAAAAAAAAAAAEgQAAGRy&#10;cy9kb3ducmV2LnhtbFBLBQYAAAAABAAEAPMAAAAdBQAAAAA=&#10;"/>
            </w:pict>
          </mc:Fallback>
        </mc:AlternateContent>
      </w:r>
    </w:p>
    <w:p w14:paraId="4F8472CC" w14:textId="2B27B877" w:rsidR="001E16CC" w:rsidRDefault="001E16CC" w:rsidP="001E16CC">
      <w:pPr>
        <w:jc w:val="center"/>
        <w:rPr>
          <w:rFonts w:ascii="Arial" w:hAnsi="Arial" w:cs="Arial"/>
          <w:b/>
        </w:rPr>
      </w:pPr>
    </w:p>
    <w:p w14:paraId="15BA2A27" w14:textId="4E38A9A0" w:rsidR="001E16CC" w:rsidRPr="00510AF8" w:rsidRDefault="004F2DF6" w:rsidP="00510AF8">
      <w:pPr>
        <w:widowControl w:val="0"/>
        <w:suppressAutoHyphens w:val="0"/>
        <w:spacing w:before="120" w:after="120" w:line="240" w:lineRule="auto"/>
        <w:ind w:left="851"/>
        <w:jc w:val="center"/>
        <w:rPr>
          <w:rFonts w:cs="Calibri"/>
          <w:b/>
          <w:bCs/>
          <w:sz w:val="28"/>
          <w:szCs w:val="28"/>
        </w:rPr>
      </w:pPr>
      <w:r w:rsidRPr="00510AF8">
        <w:rPr>
          <w:rFonts w:ascii="Times New Roman" w:eastAsia="Microsoft Sans Serif" w:hAnsi="Times New Roman"/>
          <w:b/>
          <w:sz w:val="28"/>
          <w:szCs w:val="28"/>
          <w:lang w:eastAsia="it-IT"/>
        </w:rPr>
        <w:t xml:space="preserve">Allegato </w:t>
      </w:r>
      <w:r w:rsidR="00C30F49">
        <w:rPr>
          <w:rFonts w:ascii="Times New Roman" w:eastAsia="Microsoft Sans Serif" w:hAnsi="Times New Roman"/>
          <w:b/>
          <w:sz w:val="28"/>
          <w:szCs w:val="28"/>
          <w:lang w:eastAsia="it-IT"/>
        </w:rPr>
        <w:t>9</w:t>
      </w:r>
      <w:r w:rsidRPr="00510AF8">
        <w:rPr>
          <w:rFonts w:ascii="Times New Roman" w:eastAsia="Microsoft Sans Serif" w:hAnsi="Times New Roman"/>
          <w:b/>
          <w:sz w:val="28"/>
          <w:szCs w:val="28"/>
          <w:lang w:eastAsia="it-IT"/>
        </w:rPr>
        <w:t xml:space="preserve"> – </w:t>
      </w:r>
      <w:bookmarkEnd w:id="0"/>
      <w:bookmarkEnd w:id="1"/>
      <w:r w:rsidR="00510AF8" w:rsidRPr="00510AF8">
        <w:rPr>
          <w:rFonts w:ascii="Times New Roman" w:eastAsia="Microsoft Sans Serif" w:hAnsi="Times New Roman"/>
          <w:b/>
          <w:sz w:val="28"/>
          <w:szCs w:val="28"/>
          <w:lang w:eastAsia="it-IT"/>
        </w:rPr>
        <w:t>DISCIPLINARE DI CONCESSIONE DEL CONTRIBUTO</w:t>
      </w:r>
    </w:p>
    <w:p w14:paraId="357F5D55" w14:textId="77777777" w:rsidR="00162B1B" w:rsidRPr="00E13741" w:rsidRDefault="00162B1B" w:rsidP="00162B1B">
      <w:pPr>
        <w:ind w:left="60"/>
        <w:jc w:val="center"/>
        <w:rPr>
          <w:rFonts w:cs="Calibri"/>
          <w:b/>
          <w:bCs/>
        </w:rPr>
      </w:pPr>
      <w:r w:rsidRPr="00E13741">
        <w:rPr>
          <w:rFonts w:cs="Calibri"/>
          <w:b/>
          <w:bCs/>
        </w:rPr>
        <w:t>Programma Operativo Complementare (POC) Sicilia 2014- 2020</w:t>
      </w:r>
    </w:p>
    <w:p w14:paraId="2BDF61D4" w14:textId="77777777" w:rsidR="00162B1B" w:rsidRDefault="00162B1B" w:rsidP="00162B1B">
      <w:pPr>
        <w:ind w:left="60"/>
        <w:jc w:val="center"/>
        <w:rPr>
          <w:rFonts w:cs="Calibri"/>
        </w:rPr>
      </w:pPr>
      <w:r w:rsidRPr="00E13741">
        <w:rPr>
          <w:rFonts w:cs="Calibri"/>
        </w:rPr>
        <w:t>Asse 5 “Rafforzare il capitale umano, promozione dell’occupazione e dell’inclusione sociale”</w:t>
      </w:r>
    </w:p>
    <w:p w14:paraId="519E62DB" w14:textId="77777777" w:rsidR="00162B1B" w:rsidRDefault="00162B1B" w:rsidP="00162B1B">
      <w:pPr>
        <w:ind w:left="60"/>
        <w:jc w:val="center"/>
        <w:rPr>
          <w:rFonts w:cs="Calibri"/>
        </w:rPr>
      </w:pPr>
      <w:r w:rsidRPr="00E13741">
        <w:rPr>
          <w:rFonts w:cs="Calibri"/>
        </w:rPr>
        <w:t>Obiettivo Specifico 5.4 “Interventi Complementari FSE – Garantire continuità di attuazione alle operazioni dei programmi SIE, ovvero del POR FSE Sicilia 2014-2020</w:t>
      </w:r>
    </w:p>
    <w:p w14:paraId="65F7D2A3" w14:textId="77777777" w:rsidR="00162B1B" w:rsidRDefault="00162B1B" w:rsidP="00162B1B">
      <w:pPr>
        <w:ind w:left="60"/>
        <w:jc w:val="center"/>
        <w:rPr>
          <w:rFonts w:cs="Calibri"/>
        </w:rPr>
      </w:pPr>
      <w:r w:rsidRPr="00E13741">
        <w:rPr>
          <w:rFonts w:cs="Calibri"/>
        </w:rPr>
        <w:t>Azione 5.4.2) Interventi complementari all’Asse 1 “Occupazione” del PO FSE 2014-2020 e salvaguardia delle operazioni finalizzate e selezionate nell’ambito del medesimo Asse</w:t>
      </w:r>
    </w:p>
    <w:p w14:paraId="349C0DEE" w14:textId="77777777" w:rsidR="00162B1B" w:rsidRDefault="00162B1B" w:rsidP="00F422F2">
      <w:pPr>
        <w:rPr>
          <w:rFonts w:cs="Calibri"/>
        </w:rPr>
      </w:pPr>
    </w:p>
    <w:p w14:paraId="65729006" w14:textId="77777777" w:rsidR="00162B1B" w:rsidRPr="00E13741" w:rsidRDefault="00162B1B" w:rsidP="00162B1B">
      <w:pPr>
        <w:ind w:left="60"/>
        <w:jc w:val="both"/>
        <w:rPr>
          <w:rFonts w:eastAsia="Microsoft Sans Serif"/>
          <w:b/>
          <w:highlight w:val="yellow"/>
        </w:rPr>
      </w:pPr>
    </w:p>
    <w:tbl>
      <w:tblPr>
        <w:tblpPr w:leftFromText="141" w:vertAnchor="text" w:horzAnchor="margin" w:tblpXSpec="right" w:tblpY="115"/>
        <w:tblW w:w="5000" w:type="pct"/>
        <w:tblLayout w:type="fixed"/>
        <w:tblLook w:val="0000" w:firstRow="0" w:lastRow="0" w:firstColumn="0" w:lastColumn="0" w:noHBand="0" w:noVBand="0"/>
      </w:tblPr>
      <w:tblGrid>
        <w:gridCol w:w="9913"/>
      </w:tblGrid>
      <w:tr w:rsidR="00162B1B" w:rsidRPr="00E13741" w14:paraId="0FF22B84" w14:textId="77777777" w:rsidTr="00D0696F">
        <w:tc>
          <w:tcPr>
            <w:tcW w:w="10139" w:type="dxa"/>
            <w:tcBorders>
              <w:top w:val="single" w:sz="4" w:space="0" w:color="000000"/>
              <w:left w:val="single" w:sz="4" w:space="0" w:color="000000"/>
              <w:bottom w:val="single" w:sz="4" w:space="0" w:color="000000"/>
              <w:right w:val="single" w:sz="4" w:space="0" w:color="000000"/>
            </w:tcBorders>
          </w:tcPr>
          <w:p w14:paraId="1D054D18" w14:textId="77777777" w:rsidR="00162B1B" w:rsidRPr="00446E73" w:rsidRDefault="00162B1B" w:rsidP="007C2FA7">
            <w:pPr>
              <w:jc w:val="center"/>
              <w:rPr>
                <w:rFonts w:eastAsia="Microsoft Sans Serif"/>
                <w:b/>
                <w:sz w:val="28"/>
                <w:szCs w:val="28"/>
              </w:rPr>
            </w:pPr>
          </w:p>
          <w:p w14:paraId="0ED8A468" w14:textId="6131CD49" w:rsidR="001A0569" w:rsidRPr="00403071" w:rsidRDefault="00F422F2" w:rsidP="001A0569">
            <w:pPr>
              <w:jc w:val="both"/>
              <w:rPr>
                <w:rFonts w:eastAsia="Microsoft Sans Serif"/>
                <w:b/>
                <w:sz w:val="28"/>
                <w:szCs w:val="28"/>
              </w:rPr>
            </w:pPr>
            <w:r w:rsidRPr="00F422F2">
              <w:rPr>
                <w:rFonts w:eastAsia="Microsoft Sans Serif"/>
                <w:b/>
                <w:sz w:val="28"/>
                <w:szCs w:val="28"/>
              </w:rPr>
              <w:t xml:space="preserve">APQ - </w:t>
            </w:r>
            <w:r w:rsidR="001A0569" w:rsidRPr="00403071">
              <w:rPr>
                <w:rFonts w:eastAsia="Microsoft Sans Serif"/>
                <w:b/>
                <w:sz w:val="28"/>
                <w:szCs w:val="28"/>
              </w:rPr>
              <w:t xml:space="preserve"> </w:t>
            </w:r>
            <w:r w:rsidR="002E0200">
              <w:t xml:space="preserve"> </w:t>
            </w:r>
            <w:r w:rsidR="002E0200" w:rsidRPr="002E0200">
              <w:rPr>
                <w:rFonts w:eastAsia="Microsoft Sans Serif"/>
                <w:b/>
                <w:sz w:val="28"/>
                <w:szCs w:val="28"/>
              </w:rPr>
              <w:t>Aineb 53 Attivazione e l’accompagnamento di percorsi imprenditoriali per soggetti con difficoltà di inserimento lavorativo</w:t>
            </w:r>
          </w:p>
          <w:p w14:paraId="01F78691" w14:textId="2827E919" w:rsidR="00162B1B" w:rsidRPr="00446E73" w:rsidRDefault="00162B1B" w:rsidP="007C2FA7">
            <w:pPr>
              <w:widowControl w:val="0"/>
              <w:ind w:right="397"/>
              <w:jc w:val="center"/>
              <w:rPr>
                <w:sz w:val="28"/>
                <w:szCs w:val="28"/>
              </w:rPr>
            </w:pPr>
          </w:p>
        </w:tc>
      </w:tr>
    </w:tbl>
    <w:p w14:paraId="587C26D3" w14:textId="77777777" w:rsidR="00162B1B" w:rsidRPr="00E13741" w:rsidRDefault="00162B1B" w:rsidP="00162B1B">
      <w:pPr>
        <w:widowControl w:val="0"/>
        <w:ind w:right="397"/>
        <w:jc w:val="center"/>
        <w:rPr>
          <w:rFonts w:eastAsia="Microsoft Sans Serif"/>
          <w:b/>
          <w:highlight w:val="yellow"/>
        </w:rPr>
      </w:pPr>
    </w:p>
    <w:p w14:paraId="1BB7D97C" w14:textId="77777777" w:rsidR="001E16CC" w:rsidRDefault="001E16CC">
      <w:pPr>
        <w:spacing w:after="0" w:line="240" w:lineRule="auto"/>
        <w:rPr>
          <w:rFonts w:ascii="Times New Roman" w:eastAsia="Microsoft Sans Serif" w:hAnsi="Times New Roman"/>
          <w:iCs/>
          <w:highlight w:val="yellow"/>
        </w:rPr>
      </w:pPr>
      <w:r>
        <w:rPr>
          <w:rFonts w:ascii="Times New Roman" w:eastAsia="Microsoft Sans Serif" w:hAnsi="Times New Roman"/>
          <w:iCs/>
          <w:highlight w:val="yellow"/>
        </w:rPr>
        <w:br w:type="page"/>
      </w:r>
    </w:p>
    <w:p w14:paraId="423B3F20" w14:textId="77777777" w:rsidR="00510AF8" w:rsidRPr="00510AF8" w:rsidRDefault="00510AF8" w:rsidP="00510AF8">
      <w:pPr>
        <w:pStyle w:val="Corpodeltesto21"/>
        <w:spacing w:before="120" w:after="120" w:line="360" w:lineRule="auto"/>
        <w:rPr>
          <w:rFonts w:ascii="Times New Roman" w:hAnsi="Times New Roman" w:cs="Times New Roman"/>
          <w:sz w:val="24"/>
          <w:szCs w:val="24"/>
        </w:rPr>
      </w:pPr>
    </w:p>
    <w:p w14:paraId="7A618BF8" w14:textId="77777777" w:rsidR="00510AF8" w:rsidRPr="00510AF8" w:rsidRDefault="00510AF8" w:rsidP="00510AF8">
      <w:pPr>
        <w:pStyle w:val="Corpodeltesto21"/>
        <w:jc w:val="center"/>
        <w:rPr>
          <w:rFonts w:ascii="Times New Roman" w:hAnsi="Times New Roman" w:cs="Times New Roman"/>
        </w:rPr>
      </w:pPr>
      <w:r w:rsidRPr="00510AF8">
        <w:rPr>
          <w:rFonts w:ascii="Times New Roman" w:hAnsi="Times New Roman" w:cs="Times New Roman"/>
        </w:rPr>
        <w:t>TRA</w:t>
      </w:r>
    </w:p>
    <w:p w14:paraId="0B43A21B" w14:textId="77777777" w:rsidR="00510AF8" w:rsidRPr="00510AF8" w:rsidRDefault="00510AF8" w:rsidP="00510AF8">
      <w:pPr>
        <w:pStyle w:val="Corpodeltesto21"/>
        <w:rPr>
          <w:rFonts w:ascii="Times New Roman" w:hAnsi="Times New Roman" w:cs="Times New Roman"/>
        </w:rPr>
      </w:pPr>
    </w:p>
    <w:p w14:paraId="3CAEA6C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L’Organismo Intermedio Area Interna Nebrodi, con sede presso il Comune di Sant’Agata di Militello, in qualità di Organismo Intermedio delegato all’attuazione dell’Accordo di Programma Quadro “Area Interna Nebrodi”, rappresentato dal Responsabile dell’Organismo Intermedio, domiciliato per la carica presso la sede dell’Ente,</w:t>
      </w:r>
    </w:p>
    <w:p w14:paraId="360F4083" w14:textId="77777777" w:rsidR="00510AF8" w:rsidRPr="00510AF8" w:rsidRDefault="00510AF8" w:rsidP="00510AF8">
      <w:pPr>
        <w:pStyle w:val="Corpodeltesto21"/>
        <w:jc w:val="right"/>
        <w:rPr>
          <w:rFonts w:ascii="Times New Roman" w:hAnsi="Times New Roman" w:cs="Times New Roman"/>
        </w:rPr>
      </w:pPr>
      <w:r w:rsidRPr="00510AF8">
        <w:rPr>
          <w:rFonts w:ascii="Times New Roman" w:hAnsi="Times New Roman" w:cs="Times New Roman"/>
        </w:rPr>
        <w:t>di seguito denominato “Organismo Intermedio”</w:t>
      </w:r>
    </w:p>
    <w:p w14:paraId="394340B7" w14:textId="77777777" w:rsidR="00510AF8" w:rsidRPr="00510AF8" w:rsidRDefault="00510AF8" w:rsidP="00510AF8">
      <w:pPr>
        <w:pStyle w:val="Corpodeltesto21"/>
        <w:jc w:val="center"/>
        <w:rPr>
          <w:rFonts w:ascii="Times New Roman" w:hAnsi="Times New Roman" w:cs="Times New Roman"/>
        </w:rPr>
      </w:pPr>
      <w:r w:rsidRPr="00510AF8">
        <w:rPr>
          <w:rFonts w:ascii="Times New Roman" w:hAnsi="Times New Roman" w:cs="Times New Roman"/>
        </w:rPr>
        <w:t>e</w:t>
      </w:r>
    </w:p>
    <w:p w14:paraId="641684BF" w14:textId="77777777" w:rsidR="00510AF8" w:rsidRPr="00510AF8" w:rsidRDefault="00510AF8" w:rsidP="00510AF8">
      <w:pPr>
        <w:pStyle w:val="Corpodeltesto21"/>
        <w:rPr>
          <w:rFonts w:ascii="Times New Roman" w:hAnsi="Times New Roman" w:cs="Times New Roman"/>
        </w:rPr>
      </w:pPr>
    </w:p>
    <w:p w14:paraId="3115502B" w14:textId="5D6AF48D"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l’Ente _________________ con sede in _______________ C.F. __________</w:t>
      </w:r>
    </w:p>
    <w:p w14:paraId="19B13F4A" w14:textId="77777777" w:rsidR="00510AF8" w:rsidRPr="00510AF8" w:rsidRDefault="00510AF8" w:rsidP="00510AF8">
      <w:pPr>
        <w:pStyle w:val="Corpodeltesto21"/>
        <w:rPr>
          <w:rFonts w:ascii="Times New Roman" w:hAnsi="Times New Roman" w:cs="Times New Roman"/>
        </w:rPr>
      </w:pPr>
    </w:p>
    <w:p w14:paraId="784468A9" w14:textId="6047D222"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P.IVA _________rappresentato dal Legale Rappresentante</w:t>
      </w:r>
    </w:p>
    <w:p w14:paraId="7370214A" w14:textId="77777777" w:rsidR="00510AF8" w:rsidRPr="00510AF8" w:rsidRDefault="00510AF8" w:rsidP="00510AF8">
      <w:pPr>
        <w:pStyle w:val="Corpodeltesto21"/>
        <w:rPr>
          <w:rFonts w:ascii="Times New Roman" w:hAnsi="Times New Roman" w:cs="Times New Roman"/>
        </w:rPr>
      </w:pPr>
    </w:p>
    <w:p w14:paraId="00F966C4" w14:textId="77777777" w:rsidR="00510AF8" w:rsidRPr="00510AF8" w:rsidRDefault="00510AF8" w:rsidP="00510AF8">
      <w:pPr>
        <w:pStyle w:val="Corpodeltesto21"/>
        <w:jc w:val="right"/>
        <w:rPr>
          <w:rFonts w:ascii="Times New Roman" w:hAnsi="Times New Roman" w:cs="Times New Roman"/>
        </w:rPr>
      </w:pPr>
      <w:r w:rsidRPr="00510AF8">
        <w:rPr>
          <w:rFonts w:ascii="Times New Roman" w:hAnsi="Times New Roman" w:cs="Times New Roman"/>
        </w:rPr>
        <w:t>di seguito denominato “Beneficiario”</w:t>
      </w:r>
    </w:p>
    <w:p w14:paraId="7AE80FBE" w14:textId="77777777" w:rsidR="00510AF8" w:rsidRPr="00510AF8" w:rsidRDefault="00510AF8" w:rsidP="00510AF8">
      <w:pPr>
        <w:pStyle w:val="Corpodeltesto21"/>
        <w:rPr>
          <w:rFonts w:ascii="Times New Roman" w:hAnsi="Times New Roman" w:cs="Times New Roman"/>
        </w:rPr>
      </w:pPr>
    </w:p>
    <w:p w14:paraId="33B0E21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si conviene e si stipula quanto segue.</w:t>
      </w:r>
    </w:p>
    <w:p w14:paraId="0FBE24A7"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Premesso che:</w:t>
      </w:r>
    </w:p>
    <w:p w14:paraId="0C90DB56" w14:textId="77777777" w:rsidR="00510AF8" w:rsidRPr="00510AF8" w:rsidRDefault="00510AF8" w:rsidP="00510AF8">
      <w:pPr>
        <w:pStyle w:val="Corpodeltesto21"/>
        <w:rPr>
          <w:rFonts w:ascii="Times New Roman" w:hAnsi="Times New Roman" w:cs="Times New Roman"/>
        </w:rPr>
      </w:pPr>
    </w:p>
    <w:p w14:paraId="2C3B1C5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con Deliberazione della Giunta Regionale della Regione Siciliana è stata approvata la Strategia dell’Area Interna Nebrodi nell’ambito della Strategia Nazionale per le Aree Interne (SNAI);</w:t>
      </w:r>
    </w:p>
    <w:p w14:paraId="72BB85AE" w14:textId="64C5416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l’intervento AINEB 5</w:t>
      </w:r>
      <w:r w:rsidR="002E0200">
        <w:rPr>
          <w:rFonts w:ascii="Times New Roman" w:hAnsi="Times New Roman" w:cs="Times New Roman"/>
        </w:rPr>
        <w:t>3</w:t>
      </w:r>
      <w:r w:rsidRPr="00510AF8">
        <w:rPr>
          <w:rFonts w:ascii="Times New Roman" w:hAnsi="Times New Roman" w:cs="Times New Roman"/>
        </w:rPr>
        <w:t xml:space="preserve"> è finanziato nell’ambito del Programma Operativo Complementare (POC) Sicilia 2014-2020 – Asse 5 – Obiettivo Specifico 5.4 – Azione 5.4.2;</w:t>
      </w:r>
    </w:p>
    <w:p w14:paraId="1F044E03" w14:textId="68240BB9"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con Determinazione del Responsabile dell’Organismo Intermedio n. __ del ____ è stato approvato l’Avviso pubblico finalizzato alla selezione di enti di formazione e agenzie per il lavoro per l’attuazione dell’intervento AINEB 5</w:t>
      </w:r>
      <w:r w:rsidR="002E0200">
        <w:rPr>
          <w:rFonts w:ascii="Times New Roman" w:hAnsi="Times New Roman" w:cs="Times New Roman"/>
        </w:rPr>
        <w:t>3</w:t>
      </w:r>
      <w:r w:rsidRPr="00510AF8">
        <w:rPr>
          <w:rFonts w:ascii="Times New Roman" w:hAnsi="Times New Roman" w:cs="Times New Roman"/>
        </w:rPr>
        <w:t>;</w:t>
      </w:r>
    </w:p>
    <w:p w14:paraId="03318ED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con successivo provvedimento è stata approvata la graduatoria definitiva dei progetti ammessi a finanziamento;</w:t>
      </w:r>
    </w:p>
    <w:p w14:paraId="651D84D9" w14:textId="3F954D40"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il progetto denominato                    ⸻  presentato dal Beneficiario è risultato ammesso a finanziamento;</w:t>
      </w:r>
    </w:p>
    <w:p w14:paraId="61C61BB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con Determinazione n. __ del ____ è stato concesso il contributo pubblico di euro ________;</w:t>
      </w:r>
    </w:p>
    <w:p w14:paraId="08212075"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il Beneficiario ha dichiarato di conoscere e accettare integralmente le disposizioni contenute nell’Avviso pubblico, nei relativi allegati e nella normativa europea, nazionale e regionale richiamata;</w:t>
      </w:r>
    </w:p>
    <w:p w14:paraId="79E6E31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il presente Disciplinare disciplina i rapporti tra l’Organismo Intermedio ed il Beneficiario ai fini della corretta attuazione del progetto finanziato.</w:t>
      </w:r>
    </w:p>
    <w:p w14:paraId="6FE5DFA2"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Tutto ciò premesso,</w:t>
      </w:r>
    </w:p>
    <w:p w14:paraId="7126398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le premesse costituiscono parte integrante e sostanziale del presente Disciplinare.</w:t>
      </w:r>
    </w:p>
    <w:p w14:paraId="6B7FDC56" w14:textId="5DC161FF"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w:t>
      </w:r>
    </w:p>
    <w:p w14:paraId="2334C003"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w:t>
      </w:r>
    </w:p>
    <w:p w14:paraId="3ADA41C7"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Oggetto del Disciplinare</w:t>
      </w:r>
    </w:p>
    <w:p w14:paraId="23078AF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presente Disciplinare disciplina i rapporti giuridici, amministrativi, tecnici, economici e finanziari tra l’Organismo Intermedio Area Interna Nebrodi ed il Beneficiario relativamente alla realizzazione del progetto ammesso a finanziamento nell’ambito dell’Avviso pubblico AINEB 51.</w:t>
      </w:r>
    </w:p>
    <w:p w14:paraId="736ABA2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si impegna a realizzare integralmente il progetto approvato, nel rispetto:</w:t>
      </w:r>
    </w:p>
    <w:p w14:paraId="18C0F9C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dell’Avviso pubblico;</w:t>
      </w:r>
    </w:p>
    <w:p w14:paraId="3E3A2DB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 progetto presentato;</w:t>
      </w:r>
    </w:p>
    <w:p w14:paraId="58F7AB34"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 Formulario;</w:t>
      </w:r>
    </w:p>
    <w:p w14:paraId="306FC3C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 Quadro Economico approvato;</w:t>
      </w:r>
    </w:p>
    <w:p w14:paraId="4AB78E7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 Cronoprogramma di attuazione;</w:t>
      </w:r>
    </w:p>
    <w:p w14:paraId="7EE1B39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 presente Disciplinare;</w:t>
      </w:r>
    </w:p>
    <w:p w14:paraId="33B37675"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della normativa europea, nazionale e regionale vigente.</w:t>
      </w:r>
    </w:p>
    <w:p w14:paraId="15149FE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Il presente Disciplinare costituisce parte integrante del provvedimento di concessione del contributo.</w:t>
      </w:r>
    </w:p>
    <w:p w14:paraId="7572FE70"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2</w:t>
      </w:r>
    </w:p>
    <w:p w14:paraId="7F27020B"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Oggetto del finanziamento</w:t>
      </w:r>
    </w:p>
    <w:p w14:paraId="5B68A2CF" w14:textId="66997026"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L’Organismo Intermedio concede al Beneficiario un contributo pubblico massimo pari ad Euro ________</w:t>
      </w:r>
    </w:p>
    <w:p w14:paraId="583AB750" w14:textId="77777777" w:rsidR="00510AF8" w:rsidRPr="00510AF8" w:rsidRDefault="00510AF8" w:rsidP="00510AF8">
      <w:pPr>
        <w:pStyle w:val="Corpodeltesto21"/>
        <w:rPr>
          <w:rFonts w:ascii="Times New Roman" w:hAnsi="Times New Roman" w:cs="Times New Roman"/>
        </w:rPr>
      </w:pPr>
    </w:p>
    <w:p w14:paraId="1672E826" w14:textId="2C4B86F3"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per la realizzazione del progetto ____________CUP _________</w:t>
      </w:r>
    </w:p>
    <w:p w14:paraId="5140AE1B" w14:textId="77777777" w:rsidR="00510AF8" w:rsidRPr="00510AF8" w:rsidRDefault="00510AF8" w:rsidP="00510AF8">
      <w:pPr>
        <w:pStyle w:val="Corpodeltesto21"/>
        <w:rPr>
          <w:rFonts w:ascii="Times New Roman" w:hAnsi="Times New Roman" w:cs="Times New Roman"/>
        </w:rPr>
      </w:pPr>
    </w:p>
    <w:p w14:paraId="3964136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contributo è destinato esclusivamente alla realizzazione delle attività previste dal progetto approvato, articolate nelle seguenti Azioni:</w:t>
      </w:r>
    </w:p>
    <w:p w14:paraId="4A70503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Azione 1 – Orientamento specialistico;</w:t>
      </w:r>
    </w:p>
    <w:p w14:paraId="51C2FF8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Azione 2 – Formazione specialistica;</w:t>
      </w:r>
    </w:p>
    <w:p w14:paraId="40D220A2"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Azione 3 – Formazione sul lavoro mediante tirocinio extracurriculare;</w:t>
      </w:r>
    </w:p>
    <w:p w14:paraId="583AB5F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Azione 4 – Accompagnamento alla creazione d’impresa.</w:t>
      </w:r>
    </w:p>
    <w:p w14:paraId="1BF25E7C"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3. L’importo concesso costituisce il limite massimo riconoscibile. Eventuali maggiori oneri resteranno integralmente a carico </w:t>
      </w:r>
      <w:r w:rsidRPr="00510AF8">
        <w:rPr>
          <w:rFonts w:ascii="Times New Roman" w:hAnsi="Times New Roman" w:cs="Times New Roman"/>
        </w:rPr>
        <w:lastRenderedPageBreak/>
        <w:t>del Beneficiario.</w:t>
      </w:r>
    </w:p>
    <w:p w14:paraId="3C1F7A1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Il Beneficiario non potrà destinare il contributo a finalità diverse da quelle previste dal progetto approvato.</w:t>
      </w:r>
    </w:p>
    <w:p w14:paraId="7BF702EB"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3</w:t>
      </w:r>
    </w:p>
    <w:p w14:paraId="52CE2B10"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Durata del progetto</w:t>
      </w:r>
    </w:p>
    <w:p w14:paraId="031B4DA9"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Le attività progettuali avranno inizio successivamente alla sottoscrizione del presente Disciplinare e alla comunicazione di avvio delle attività.</w:t>
      </w:r>
    </w:p>
    <w:p w14:paraId="497F04E4"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è tenuto a rispettare il Cronoprogramma approvato dall’Organismo Intermedio.</w:t>
      </w:r>
    </w:p>
    <w:p w14:paraId="28EB770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Tutte le attività dovranno concludersi entro il termine stabilito dall’Avviso pubblico, salvo proroga espressamente autorizzata dall’Organismo Intermedio.</w:t>
      </w:r>
    </w:p>
    <w:p w14:paraId="4F20FC6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Entro il medesimo termine dovranno essere completate tutte le attività amministrative, contabili e di rendicontazione previste dall’Avviso e dal presente Disciplinare.</w:t>
      </w:r>
    </w:p>
    <w:p w14:paraId="6C41E3A4" w14:textId="6884F111"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4</w:t>
      </w:r>
    </w:p>
    <w:p w14:paraId="07DF4711"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Obblighi del Beneficiario</w:t>
      </w:r>
    </w:p>
    <w:p w14:paraId="31D7997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si impegna a realizzare il progetto nel pieno rispetto del presente Disciplinare, dell’Avviso pubblico, del provvedimento di concessione del contributo, del progetto approvato, del Quadro Economico e del Cronoprogramma.</w:t>
      </w:r>
    </w:p>
    <w:p w14:paraId="37261A3B"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In particolare, il Beneficiario è tenuto a:</w:t>
      </w:r>
    </w:p>
    <w:p w14:paraId="7D02159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a) realizzare integralmente le attività progettuali approvate, assicurando il conseguimento degli obiettivi previsti;</w:t>
      </w:r>
    </w:p>
    <w:p w14:paraId="439603B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b) garantire la partecipazione di n. 20 destinatari in possesso dei requisiti previsti dall’Avviso;</w:t>
      </w:r>
    </w:p>
    <w:p w14:paraId="7A6411E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c) assicurare il corretto svolgimento delle attività di orientamento specialistico, formazione, tirocinio extracurriculare e accompagnamento alla creazione d’impresa;</w:t>
      </w:r>
    </w:p>
    <w:p w14:paraId="539D54B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d) rispettare il numero minimo di ore previste per ciascuna azione progettuale;</w:t>
      </w:r>
    </w:p>
    <w:p w14:paraId="486A9EE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e) garantire l’effettiva partecipazione dei destinatari alle attività, adottando ogni misura organizzativa utile a limitare abbandoni e rinunce;</w:t>
      </w:r>
    </w:p>
    <w:p w14:paraId="1C76F0A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f) assicurare il coordinamento tecnico ed amministrativo del progetto;</w:t>
      </w:r>
    </w:p>
    <w:p w14:paraId="6C2ED4E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g) nominare un Responsabile del progetto quale referente unico nei rapporti con l’Organismo Intermedio;</w:t>
      </w:r>
    </w:p>
    <w:p w14:paraId="5C1AA06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h) garantire il tutoraggio dei destinatari durante tutte le fasi del progetto;</w:t>
      </w:r>
    </w:p>
    <w:p w14:paraId="2892E9FB"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i) individuare le imprese ospitanti e stipulare le convenzioni di tirocinio previste dalla normativa regionale;</w:t>
      </w:r>
    </w:p>
    <w:p w14:paraId="228A826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j) garantire la copertura assicurativa INAIL e la polizza di responsabilità civile verso terzi per tutti i tirocinanti;</w:t>
      </w:r>
    </w:p>
    <w:p w14:paraId="2D0EE9F3" w14:textId="067B035A"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k) corrispondere ai destinatari l’indennità di frequenza e l’indennità di partecipazione al tirocinio nei termini stabiliti dall’Avviso;</w:t>
      </w:r>
    </w:p>
    <w:p w14:paraId="039E2E89"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l) garantire la regolare tenuta dei registri delle attività, dei fogli firma, dei timesheet e di tutta la documentazione amministrativa e contabile;</w:t>
      </w:r>
    </w:p>
    <w:p w14:paraId="5477C20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m) assicurare il rispetto della normativa in materia di salute e sicurezza sui luoghi di lavoro, protezione dei dati personali, pari opportunità, non discriminazione e accessibilità;</w:t>
      </w:r>
    </w:p>
    <w:p w14:paraId="1E0E5CD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n) consentire l’accesso ai locali e alla documentazione da parte dell’Organismo Intermedio e degli altri organismi di controllo;</w:t>
      </w:r>
    </w:p>
    <w:p w14:paraId="7B2730B4"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o) conservare tutta la documentazione amministrativa, tecnica e contabile relativa al progetto per il periodo previsto dalla normativa vigente.</w:t>
      </w:r>
    </w:p>
    <w:p w14:paraId="58FBD0B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Il Beneficiario risponde della corretta esecuzione del progetto anche nel caso in cui alcune attività siano realizzate con il supporto di partner, imprese ospitanti o collaboratori esterni.</w:t>
      </w:r>
    </w:p>
    <w:p w14:paraId="1633F0D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5</w:t>
      </w:r>
    </w:p>
    <w:p w14:paraId="6BDAD243"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Modalità di attuazione delle attività</w:t>
      </w:r>
    </w:p>
    <w:p w14:paraId="3B76FFF8" w14:textId="46449A66"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Il beneficiario realizza tutte le attività previste dal progetto approvato nel rispetto dell’Avviso pubblico, del Formulario, del Quadro Economico e del Cronoprogramma</w:t>
      </w:r>
    </w:p>
    <w:p w14:paraId="5F46910D"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6</w:t>
      </w:r>
    </w:p>
    <w:p w14:paraId="3C8C497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Organizzazione del progetto e personale impiegato</w:t>
      </w:r>
    </w:p>
    <w:p w14:paraId="6CEABB0F" w14:textId="77777777" w:rsidR="00510AF8" w:rsidRPr="00510AF8" w:rsidRDefault="00510AF8" w:rsidP="00510AF8">
      <w:pPr>
        <w:pStyle w:val="Corpodeltesto21"/>
        <w:rPr>
          <w:rFonts w:ascii="Times New Roman" w:hAnsi="Times New Roman" w:cs="Times New Roman"/>
        </w:rPr>
      </w:pPr>
    </w:p>
    <w:p w14:paraId="0417191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garantisce un’adeguata struttura organizzativa e individua il personale necessario alla realizzazione delle attività progettuali.</w:t>
      </w:r>
    </w:p>
    <w:p w14:paraId="0529B3A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Le figure professionali impiegate dovranno possedere adeguata esperienza e competenze coerenti con le attività affidate.</w:t>
      </w:r>
    </w:p>
    <w:p w14:paraId="478D946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Eventuali sostituzioni del personale dovranno essere tempestivamente comunicate all’Organismo Intermedio e motivate, garantendo il possesso di requisiti professionali equivalenti.</w:t>
      </w:r>
    </w:p>
    <w:p w14:paraId="57D4947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5. Il Beneficiario resta responsabile della corretta organizzazione delle attività e del rispetto degli standard qualitativi previsti dal progetto approvato.</w:t>
      </w:r>
    </w:p>
    <w:p w14:paraId="1D83E49A" w14:textId="50E40D0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7</w:t>
      </w:r>
    </w:p>
    <w:p w14:paraId="73427975"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Gestione finanziaria del progetto</w:t>
      </w:r>
    </w:p>
    <w:p w14:paraId="55998A39"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è responsabile della corretta gestione finanziaria del progetto e dell’utilizzo delle risorse pubbliche esclusivamente per le finalità previste dall’Avviso, dal progetto approvato e dal presente Disciplinare.</w:t>
      </w:r>
    </w:p>
    <w:p w14:paraId="7E5893F4"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è tenuto ad adottare un sistema di contabilità separata ovvero una codificazione contabile idonea a garantire la completa tracciabilità delle operazioni finanziarie relative al progetto.</w:t>
      </w:r>
    </w:p>
    <w:p w14:paraId="27310362"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Tutte le spese dovranno essere sostenute nel rispetto della normativa vigente, risultare effettivamente pagate, essere pertinenti alle attività progettuali ed essere adeguatamente documentate.</w:t>
      </w:r>
    </w:p>
    <w:p w14:paraId="1E5B974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4. Il Beneficiario assume ogni responsabilità in ordine alla regolarità amministrativa, contabile e fiscale delle spese </w:t>
      </w:r>
      <w:r w:rsidRPr="00510AF8">
        <w:rPr>
          <w:rFonts w:ascii="Times New Roman" w:hAnsi="Times New Roman" w:cs="Times New Roman"/>
        </w:rPr>
        <w:lastRenderedPageBreak/>
        <w:t>rendicontate.</w:t>
      </w:r>
    </w:p>
    <w:p w14:paraId="7CA91EEE"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8</w:t>
      </w:r>
    </w:p>
    <w:p w14:paraId="53F5D062"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Quadro economico e rimodulazioni</w:t>
      </w:r>
    </w:p>
    <w:p w14:paraId="20A31A1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progetto dovrà essere realizzato nel rispetto del Quadro Economico approvato, allegato al presente Disciplinare quale parte integrante e sostanziale.</w:t>
      </w:r>
    </w:p>
    <w:p w14:paraId="2C2DE35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Eventuali rimodulazioni tra le voci di spesa potranno essere richieste dal Beneficiario mediante motivata istanza indirizzata all’Organismo Intermedio.</w:t>
      </w:r>
    </w:p>
    <w:p w14:paraId="77765BE9"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Le rimodulazioni potranno essere autorizzate purché:</w:t>
      </w:r>
    </w:p>
    <w:p w14:paraId="29039BE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a) non alterino gli obiettivi del progetto;</w:t>
      </w:r>
    </w:p>
    <w:p w14:paraId="5F65952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b) non comportino aumento del contributo concesso;</w:t>
      </w:r>
    </w:p>
    <w:p w14:paraId="7178880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c) non riducano il numero dei destinatari;</w:t>
      </w:r>
    </w:p>
    <w:p w14:paraId="366C470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d) non comportino riduzione delle attività obbligatorie previste dall’Avviso;</w:t>
      </w:r>
    </w:p>
    <w:p w14:paraId="45226D87"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e) rispettino la normativa vigente in materia di ammissibilità della spesa.</w:t>
      </w:r>
    </w:p>
    <w:p w14:paraId="67072D9D" w14:textId="0DF11713"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Nessuna variazione produce effetti senza preventiva autorizzazione dell’Organismo Intermedio.</w:t>
      </w:r>
    </w:p>
    <w:p w14:paraId="17BDC996"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9</w:t>
      </w:r>
    </w:p>
    <w:p w14:paraId="6A9308CB"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Modalità di erogazione del contributo</w:t>
      </w:r>
    </w:p>
    <w:p w14:paraId="1DC527D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contributo sarà erogato secondo le modalità previste dall’Avviso pubblico e dal provvedimento di concessione.</w:t>
      </w:r>
    </w:p>
    <w:p w14:paraId="2CAA7BEF" w14:textId="5A4A8954"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L’erogazione è subordinata alla positiva verifica della documentazione amministrativa, tecnica e contabile prodotta dal Beneficiario.</w:t>
      </w:r>
    </w:p>
    <w:p w14:paraId="23614044" w14:textId="5E12A52D"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L’Organismo Intermedio potrà sospendere i pagamenti qualora emergano irregolarità amministrative, contabili o procedurali.</w:t>
      </w:r>
    </w:p>
    <w:p w14:paraId="6124B665"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10</w:t>
      </w:r>
    </w:p>
    <w:p w14:paraId="4A06757C"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Monitoraggio</w:t>
      </w:r>
    </w:p>
    <w:p w14:paraId="51014AE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assicura il costante monitoraggio fisico, procedurale e finanziario del progetto.</w:t>
      </w:r>
    </w:p>
    <w:p w14:paraId="39A24785"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trasmette all’Organismo Intermedio tutte le informazioni, i dati e la documentazione richiesti ai fini del monitoraggio dell’intervento.</w:t>
      </w:r>
    </w:p>
    <w:p w14:paraId="219E927C"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Il Beneficiario garantisce il costante aggiornamento dello stato di avanzamento delle attività e comunica tempestivamente ogni evento che possa incidere sul regolare svolgimento del progetto.</w:t>
      </w:r>
    </w:p>
    <w:p w14:paraId="5B66585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L’Organismo Intermedio può effettuare verifiche periodiche sullo stato di attuazione del progetto.</w:t>
      </w:r>
    </w:p>
    <w:p w14:paraId="12D3454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11</w:t>
      </w:r>
    </w:p>
    <w:p w14:paraId="189DEE6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Rendicontazione</w:t>
      </w:r>
    </w:p>
    <w:p w14:paraId="0E8B45C7"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è tenuto a rendicontare integralmente le attività realizzate e le spese sostenute secondo quanto previsto dall’Avviso, dal presente Disciplinare e dalla normativa vigente.</w:t>
      </w:r>
    </w:p>
    <w:p w14:paraId="1000AB4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La rendicontazione dovrà essere redatta secondo le modalità indicate dall’Organismo Intermedio e corredata della documentazione amministrativa, tecnica e contabile prevista dall’articolo 14 dell’Avviso.</w:t>
      </w:r>
    </w:p>
    <w:p w14:paraId="04B871C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Il Beneficiario è tenuto a fornire ogni chiarimento o integrazione documentale richiesta dall’Organismo Intermedio durante l’istruttoria della rendicontazione.</w:t>
      </w:r>
    </w:p>
    <w:p w14:paraId="32F2B49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Sono ammissibili esclusivamente le spese effettivamente sostenute, pagate, documentate e coerenti con il progetto approvato.</w:t>
      </w:r>
    </w:p>
    <w:p w14:paraId="42F07BCE"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12</w:t>
      </w:r>
    </w:p>
    <w:p w14:paraId="568AC2EC"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Controlli</w:t>
      </w:r>
    </w:p>
    <w:p w14:paraId="48EB6452"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L’Organismo Intermedio esercita le attività di controllo amministrativo, tecnico e contabile previste dalla normativa vigente.</w:t>
      </w:r>
    </w:p>
    <w:p w14:paraId="097475C2"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è tenuto a consentire lo svolgimento di verifiche amministrative e sopralluoghi durante tutte le fasi di attuazione del progetto.</w:t>
      </w:r>
    </w:p>
    <w:p w14:paraId="53D65064"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Restano ferme le competenze di controllo della Regione Siciliana, dell’Autorità di Gestione, dell’Autorità di Audit, del Ministero competente, della Corte dei conti, della Guardia di Finanza, della Commissione europea e di ogni altro organismo competente.</w:t>
      </w:r>
    </w:p>
    <w:p w14:paraId="169B381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Il Beneficiario è tenuto a mettere a disposizione tutta la documentazione richiesta e a collaborare con gli organi di controllo.</w:t>
      </w:r>
    </w:p>
    <w:p w14:paraId="5FD70004" w14:textId="0C57927B"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13</w:t>
      </w:r>
    </w:p>
    <w:p w14:paraId="6B76B7E9"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Obblighi di informazione, comunicazione e pubblicità</w:t>
      </w:r>
    </w:p>
    <w:p w14:paraId="2703C32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è tenuto a garantire la corretta informazione e pubblicità del contributo ricevuto, nel rispetto della normativa europea, nazionale e regionale vigente e delle disposizioni impartite dall’Organismo Intermedio.</w:t>
      </w:r>
    </w:p>
    <w:p w14:paraId="5663A96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In particolare, il Beneficiario dovrà:</w:t>
      </w:r>
    </w:p>
    <w:p w14:paraId="4866D19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a) utilizzare, su tutto il materiale informativo, divulgativo e promozionale, i loghi istituzionali previsti;</w:t>
      </w:r>
    </w:p>
    <w:p w14:paraId="2B84AE9C"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b) dare evidenza del finanziamento pubblico in tutte le attività di comunicazione;</w:t>
      </w:r>
    </w:p>
    <w:p w14:paraId="1C2B5517"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c) assicurare adeguata visibilità al Programma Operativo Complementare (POC) Sicilia 2014-2020 e alla Strategia Nazionale per le Aree Interne;</w:t>
      </w:r>
    </w:p>
    <w:p w14:paraId="456C129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d) esporre presso le sedi di svolgimento delle attività la cartellonistica e ogni altro materiale informativo eventualmente richiesto dall’Organismo Intermedio.</w:t>
      </w:r>
    </w:p>
    <w:p w14:paraId="5E1236B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L’inosservanza degli obblighi di pubblicità potrà comportare l’applicazione delle misure previste dalla normativa vigente.</w:t>
      </w:r>
    </w:p>
    <w:p w14:paraId="17E29C61"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14</w:t>
      </w:r>
    </w:p>
    <w:p w14:paraId="7551D501"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lastRenderedPageBreak/>
        <w:t>Conservazione della documentazione</w:t>
      </w:r>
    </w:p>
    <w:p w14:paraId="560B8C0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è tenuto a conservare tutta la documentazione amministrativa, tecnica, contabile e fiscale relativa al progetto per il periodo previsto dalla normativa europea, nazionale e regionale.</w:t>
      </w:r>
    </w:p>
    <w:p w14:paraId="140850F9"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La documentazione dovrà essere custodita in modo da garantirne l’integrità, la leggibilità, la reperibilità e la disponibilità ai fini dei controlli.</w:t>
      </w:r>
    </w:p>
    <w:p w14:paraId="1E17252B"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L’Organismo Intermedio potrà richiedere in qualsiasi momento l’esibizione della documentazione originale.</w:t>
      </w:r>
    </w:p>
    <w:p w14:paraId="4C151C8F"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15</w:t>
      </w:r>
    </w:p>
    <w:p w14:paraId="43621E50"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Revoca del contributo e recupero delle somme</w:t>
      </w:r>
    </w:p>
    <w:p w14:paraId="5E53AE2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L’Organismo Intermedio dispone la revoca totale o parziale del contributo nei casi previsti dall’Avviso, dal presente Disciplinare e dalla normativa vigente.</w:t>
      </w:r>
    </w:p>
    <w:p w14:paraId="745D335E" w14:textId="629742AE"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Nei casi di revoca il Beneficiario è tenuto alla restituzione delle somme indebitamente percepite, maggiorate degli interessi eventualmente dovuti secondo la normativa vigente.</w:t>
      </w:r>
    </w:p>
    <w:p w14:paraId="36889E7A" w14:textId="77777777" w:rsidR="00510AF8" w:rsidRPr="00510AF8" w:rsidRDefault="00510AF8" w:rsidP="00510AF8">
      <w:pPr>
        <w:pStyle w:val="Corpodeltesto21"/>
        <w:jc w:val="center"/>
        <w:rPr>
          <w:rFonts w:ascii="Times New Roman" w:hAnsi="Times New Roman" w:cs="Times New Roman"/>
          <w:b/>
          <w:bCs/>
        </w:rPr>
      </w:pPr>
    </w:p>
    <w:p w14:paraId="18FA252F"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16</w:t>
      </w:r>
    </w:p>
    <w:p w14:paraId="45CF53A9"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Tracciabilità dei flussi finanziari</w:t>
      </w:r>
    </w:p>
    <w:p w14:paraId="6EC87DF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si impegna al rispetto degli obblighi previsti dalla Legge 13 agosto 2010, n. 136 e successive modificazioni.</w:t>
      </w:r>
    </w:p>
    <w:p w14:paraId="1C947AD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Tutti i pagamenti dovranno essere effettuati mediante strumenti idonei a garantirne la piena tracciabilità.</w:t>
      </w:r>
    </w:p>
    <w:p w14:paraId="0739605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Il Beneficiario utilizzerà un conto corrente dedicato, anche non esclusivo, destinato alla gestione delle risorse finanziarie relative al progetto.</w:t>
      </w:r>
    </w:p>
    <w:p w14:paraId="067CE38F"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17</w:t>
      </w:r>
    </w:p>
    <w:p w14:paraId="32786377"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Trattamento dei dati personali</w:t>
      </w:r>
    </w:p>
    <w:p w14:paraId="612DC7B5"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Le Parti dichiarano di operare nel rispetto del Regolamento (UE) 2016/679 (GDPR), del D.Lgs. n. 196/2003, come modificato dal D.Lgs. n. 101/2018, e delle ulteriori disposizioni vigenti in materia di protezione dei dati personali.</w:t>
      </w:r>
    </w:p>
    <w:p w14:paraId="3453623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è responsabile del corretto trattamento dei dati personali acquisiti nello svolgimento delle attività progettuali.</w:t>
      </w:r>
    </w:p>
    <w:p w14:paraId="7DEAB9CE" w14:textId="77777777" w:rsidR="00510AF8" w:rsidRPr="00510AF8" w:rsidRDefault="00510AF8" w:rsidP="00510AF8">
      <w:pPr>
        <w:pStyle w:val="Corpodeltesto21"/>
        <w:jc w:val="center"/>
        <w:rPr>
          <w:rFonts w:ascii="Times New Roman" w:hAnsi="Times New Roman" w:cs="Times New Roman"/>
        </w:rPr>
      </w:pPr>
    </w:p>
    <w:p w14:paraId="3214C58C"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18</w:t>
      </w:r>
    </w:p>
    <w:p w14:paraId="1BACB81A"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Comunicazioni tra le Parti</w:t>
      </w:r>
    </w:p>
    <w:p w14:paraId="7077BA2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Tutte le comunicazioni tra il Beneficiario e l’Organismo Intermedio dovranno avvenire mediante posta elettronica certificata (PEC), salvo diversa modalità espressamente autorizzata.</w:t>
      </w:r>
    </w:p>
    <w:p w14:paraId="3C2D92A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è tenuto a comunicare tempestivamente ogni circostanza che possa incidere sul regolare svolgimento del progetto, comprese eventuali variazioni organizzative, sostituzioni del personale, richieste di rimodulazione del quadro economico o del cronoprogramma, sospensioni o interruzioni delle attività.</w:t>
      </w:r>
    </w:p>
    <w:p w14:paraId="3B610AA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Le richieste di autorizzazione previste dal presente Disciplinare si intendono efficaci esclusivamente a seguito di formale provvedimento dell’Organismo Intermedio.</w:t>
      </w:r>
    </w:p>
    <w:p w14:paraId="06A0A62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19</w:t>
      </w:r>
    </w:p>
    <w:p w14:paraId="4A9034C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Disposizioni finali</w:t>
      </w:r>
    </w:p>
    <w:p w14:paraId="0952F95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Per quanto non espressamente disciplinato dal presente Disciplinare si applicano:</w:t>
      </w:r>
    </w:p>
    <w:p w14:paraId="51588E16" w14:textId="4D6F9AA1"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 l’Avviso pubblico e i relativi allegati;</w:t>
      </w:r>
    </w:p>
    <w:p w14:paraId="4D4FC23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 il Vademecum per l’attuazione del Programma Operativo Complementare (POC) Sicilia 2014-2020;</w:t>
      </w:r>
    </w:p>
    <w:p w14:paraId="07DA011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 le disposizioni dell’Autorità di Gestione e dell’Organismo Intermedio;</w:t>
      </w:r>
    </w:p>
    <w:p w14:paraId="516770D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 la normativa europea, nazionale e regionale vigente.</w:t>
      </w:r>
    </w:p>
    <w:p w14:paraId="085FF00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presente Disciplinare costituisce parte integrante e sostanziale del provvedimento di concessione del contributo ed è vincolante per il Beneficiario dalla data della sua sottoscrizione.</w:t>
      </w:r>
    </w:p>
    <w:p w14:paraId="0CC51AE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Eventuali modifiche o integrazioni al presente Disciplinare dovranno essere formalmente approvate dall’Organismo Intermedio.</w:t>
      </w:r>
    </w:p>
    <w:p w14:paraId="6386DCF5" w14:textId="4D8BF1B9"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Allegati al Disciplinare</w:t>
      </w:r>
    </w:p>
    <w:p w14:paraId="30C63D2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Costituiscono parte integrante e sostanziale del presente Disciplinare:</w:t>
      </w:r>
    </w:p>
    <w:p w14:paraId="0290EA3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A – Provvedimento di concessione del contributo;</w:t>
      </w:r>
    </w:p>
    <w:p w14:paraId="0C75681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B – Formulario di progetto approvato;</w:t>
      </w:r>
    </w:p>
    <w:p w14:paraId="0F2711B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C – Quadro economico approvato;</w:t>
      </w:r>
    </w:p>
    <w:p w14:paraId="68DFCF1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D – Cronoprogramma di attuazione;</w:t>
      </w:r>
    </w:p>
    <w:p w14:paraId="6D18C80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E – Piano delle attività;</w:t>
      </w:r>
    </w:p>
    <w:p w14:paraId="6ABFE507"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F – Elenco del personale impiegato e relative funzioni (da trasmettere prima dell’avvio delle attività);</w:t>
      </w:r>
    </w:p>
    <w:p w14:paraId="5EC227D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G – Piano di comunicazione e obblighi di informazione e pubblicità;</w:t>
      </w:r>
    </w:p>
    <w:p w14:paraId="6B7E3CC5" w14:textId="59803FD2"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H – Modelli di monitoraggio e rendicontazione predisposti dall’Organismo Intermedio.</w:t>
      </w:r>
    </w:p>
    <w:p w14:paraId="24C6CFB2" w14:textId="77777777" w:rsidR="00510AF8" w:rsidRDefault="00510AF8">
      <w:pPr>
        <w:pStyle w:val="Corpodeltesto21"/>
        <w:spacing w:before="120" w:after="120" w:line="360" w:lineRule="auto"/>
        <w:rPr>
          <w:rFonts w:ascii="Times New Roman" w:hAnsi="Times New Roman" w:cs="Times New Roman"/>
          <w:sz w:val="24"/>
          <w:szCs w:val="24"/>
        </w:rPr>
      </w:pPr>
    </w:p>
    <w:sectPr w:rsidR="00510AF8" w:rsidSect="001E16CC">
      <w:headerReference w:type="even" r:id="rId13"/>
      <w:headerReference w:type="default" r:id="rId14"/>
      <w:footerReference w:type="even" r:id="rId15"/>
      <w:footerReference w:type="default" r:id="rId16"/>
      <w:headerReference w:type="first" r:id="rId17"/>
      <w:footerReference w:type="first" r:id="rId18"/>
      <w:pgSz w:w="11906" w:h="16838"/>
      <w:pgMar w:top="1135" w:right="849" w:bottom="961" w:left="1134" w:header="417" w:footer="344"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77F6FF" w14:textId="77777777" w:rsidR="00F22A3D" w:rsidRDefault="00F22A3D">
      <w:pPr>
        <w:spacing w:after="0" w:line="240" w:lineRule="auto"/>
      </w:pPr>
      <w:r>
        <w:separator/>
      </w:r>
    </w:p>
  </w:endnote>
  <w:endnote w:type="continuationSeparator" w:id="0">
    <w:p w14:paraId="0430A323" w14:textId="77777777" w:rsidR="00F22A3D" w:rsidRDefault="00F22A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
    <w:altName w:val="MS Mincho"/>
    <w:panose1 w:val="00000000000000000000"/>
    <w:charset w:val="80"/>
    <w:family w:val="auto"/>
    <w:notTrueType/>
    <w:pitch w:val="variable"/>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C801A4" w14:textId="77777777" w:rsidR="002E0200" w:rsidRDefault="002E020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22E605" w14:textId="2C9DBA41" w:rsidR="009739C6" w:rsidRDefault="004F2DF6">
    <w:pPr>
      <w:pStyle w:val="Pidipagina"/>
      <w:jc w:val="right"/>
      <w:rPr>
        <w:rFonts w:ascii="Arial" w:hAnsi="Arial" w:cs="Arial"/>
        <w:color w:val="4472C4"/>
        <w:sz w:val="16"/>
        <w:szCs w:val="16"/>
      </w:rPr>
    </w:pPr>
    <w:r>
      <w:rPr>
        <w:rFonts w:ascii="Arial" w:hAnsi="Arial" w:cs="Arial"/>
        <w:color w:val="4472C4"/>
        <w:sz w:val="16"/>
        <w:szCs w:val="16"/>
      </w:rPr>
      <w:fldChar w:fldCharType="begin"/>
    </w:r>
    <w:r>
      <w:rPr>
        <w:rFonts w:ascii="Arial" w:hAnsi="Arial" w:cs="Arial"/>
        <w:color w:val="4472C4"/>
        <w:sz w:val="16"/>
        <w:szCs w:val="16"/>
      </w:rPr>
      <w:instrText xml:space="preserve"> PAGE \* ARABIC </w:instrText>
    </w:r>
    <w:r>
      <w:rPr>
        <w:rFonts w:ascii="Arial" w:hAnsi="Arial" w:cs="Arial"/>
        <w:color w:val="4472C4"/>
        <w:sz w:val="16"/>
        <w:szCs w:val="16"/>
      </w:rPr>
      <w:fldChar w:fldCharType="separate"/>
    </w:r>
    <w:r w:rsidR="00FF290F">
      <w:rPr>
        <w:rFonts w:ascii="Arial" w:hAnsi="Arial" w:cs="Arial"/>
        <w:noProof/>
        <w:color w:val="4472C4"/>
        <w:sz w:val="16"/>
        <w:szCs w:val="16"/>
      </w:rPr>
      <w:t>5</w:t>
    </w:r>
    <w:r>
      <w:rPr>
        <w:rFonts w:ascii="Arial" w:hAnsi="Arial" w:cs="Arial"/>
        <w:color w:val="4472C4"/>
        <w:sz w:val="16"/>
        <w:szCs w:val="16"/>
      </w:rPr>
      <w:fldChar w:fldCharType="end"/>
    </w:r>
    <w:r>
      <w:rPr>
        <w:rFonts w:ascii="Arial" w:hAnsi="Arial" w:cs="Arial"/>
        <w:color w:val="4472C4"/>
        <w:sz w:val="16"/>
        <w:szCs w:val="16"/>
      </w:rPr>
      <w:t xml:space="preserve"> di </w:t>
    </w:r>
    <w:r>
      <w:rPr>
        <w:rFonts w:ascii="Arial" w:hAnsi="Arial" w:cs="Arial"/>
        <w:color w:val="4472C4"/>
        <w:sz w:val="16"/>
        <w:szCs w:val="16"/>
      </w:rPr>
      <w:fldChar w:fldCharType="begin"/>
    </w:r>
    <w:r>
      <w:rPr>
        <w:rFonts w:ascii="Arial" w:hAnsi="Arial" w:cs="Arial"/>
        <w:color w:val="4472C4"/>
        <w:sz w:val="16"/>
        <w:szCs w:val="16"/>
      </w:rPr>
      <w:instrText xml:space="preserve"> NUMPAGES \* ARABIC </w:instrText>
    </w:r>
    <w:r>
      <w:rPr>
        <w:rFonts w:ascii="Arial" w:hAnsi="Arial" w:cs="Arial"/>
        <w:color w:val="4472C4"/>
        <w:sz w:val="16"/>
        <w:szCs w:val="16"/>
      </w:rPr>
      <w:fldChar w:fldCharType="separate"/>
    </w:r>
    <w:r w:rsidR="00FF290F">
      <w:rPr>
        <w:rFonts w:ascii="Arial" w:hAnsi="Arial" w:cs="Arial"/>
        <w:noProof/>
        <w:color w:val="4472C4"/>
        <w:sz w:val="16"/>
        <w:szCs w:val="16"/>
      </w:rPr>
      <w:t>5</w:t>
    </w:r>
    <w:r>
      <w:rPr>
        <w:rFonts w:ascii="Arial" w:hAnsi="Arial" w:cs="Arial"/>
        <w:color w:val="4472C4"/>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4D152C" w14:textId="77777777" w:rsidR="002E0200" w:rsidRDefault="002E02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097E42" w14:textId="77777777" w:rsidR="00F22A3D" w:rsidRDefault="00F22A3D">
      <w:pPr>
        <w:spacing w:after="0" w:line="240" w:lineRule="auto"/>
      </w:pPr>
      <w:r>
        <w:separator/>
      </w:r>
    </w:p>
  </w:footnote>
  <w:footnote w:type="continuationSeparator" w:id="0">
    <w:p w14:paraId="7B8D0D6B" w14:textId="77777777" w:rsidR="00F22A3D" w:rsidRDefault="00F22A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B5351" w14:textId="6553E6A5" w:rsidR="002E0200" w:rsidRDefault="00FF290F">
    <w:pPr>
      <w:pStyle w:val="Intestazione"/>
    </w:pPr>
    <w:r>
      <w:rPr>
        <w:noProof/>
      </w:rPr>
      <w:pict w14:anchorId="65ED8D5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8613688" o:spid="_x0000_s1026" type="#_x0000_t136" style="position:absolute;margin-left:0;margin-top:0;width:489.65pt;height:209.85pt;rotation:315;z-index:-251655168;mso-position-horizontal:center;mso-position-horizontal-relative:margin;mso-position-vertical:center;mso-position-vertical-relative:margin" o:allowincell="f" fillcolor="silver" stroked="f">
          <v:fill opacity=".5"/>
          <v:textpath style="font-family:&quot;Calibri&quot;;font-size:1pt" string="SCHEM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E62250" w14:textId="695DF8BF" w:rsidR="009739C6" w:rsidRDefault="00FF290F">
    <w:pPr>
      <w:pStyle w:val="Intestazione"/>
    </w:pPr>
    <w:r>
      <w:rPr>
        <w:noProof/>
      </w:rPr>
      <w:pict w14:anchorId="4687F8B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8613689" o:spid="_x0000_s1027" type="#_x0000_t136" style="position:absolute;margin-left:0;margin-top:0;width:489.65pt;height:209.85pt;rotation:315;z-index:-251653120;mso-position-horizontal:center;mso-position-horizontal-relative:margin;mso-position-vertical:center;mso-position-vertical-relative:margin" o:allowincell="f" fillcolor="silver" stroked="f">
          <v:fill opacity=".5"/>
          <v:textpath style="font-family:&quot;Calibri&quot;;font-size:1pt" string="SCHEMA"/>
          <w10:wrap anchorx="margin" anchory="margin"/>
        </v:shape>
      </w:pict>
    </w:r>
  </w:p>
  <w:p w14:paraId="2CBF22AB" w14:textId="77777777" w:rsidR="009739C6" w:rsidRDefault="009739C6">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18542D" w14:textId="57E51F46" w:rsidR="009739C6" w:rsidRDefault="00FF290F">
    <w:pPr>
      <w:pStyle w:val="Intestazione"/>
      <w:jc w:val="center"/>
    </w:pPr>
    <w:r>
      <w:rPr>
        <w:noProof/>
      </w:rPr>
      <w:pict w14:anchorId="27CF546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8613687" o:spid="_x0000_s1025" type="#_x0000_t136" style="position:absolute;left:0;text-align:left;margin-left:0;margin-top:0;width:489.65pt;height:209.85pt;rotation:315;z-index:-251657216;mso-position-horizontal:center;mso-position-horizontal-relative:margin;mso-position-vertical:center;mso-position-vertical-relative:margin" o:allowincell="f" fillcolor="silver" stroked="f">
          <v:fill opacity=".5"/>
          <v:textpath style="font-family:&quot;Calibri&quot;;font-size:1pt" string="SCHEM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B52933"/>
    <w:multiLevelType w:val="multilevel"/>
    <w:tmpl w:val="9010211C"/>
    <w:lvl w:ilvl="0">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39133A6"/>
    <w:multiLevelType w:val="multilevel"/>
    <w:tmpl w:val="498855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256437D9"/>
    <w:multiLevelType w:val="multilevel"/>
    <w:tmpl w:val="6C009FF4"/>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25E91B55"/>
    <w:multiLevelType w:val="multilevel"/>
    <w:tmpl w:val="85BA9FE6"/>
    <w:lvl w:ilvl="0">
      <w:start w:val="2"/>
      <w:numFmt w:val="bullet"/>
      <w:lvlText w:val="-"/>
      <w:lvlJc w:val="left"/>
      <w:pPr>
        <w:tabs>
          <w:tab w:val="num" w:pos="0"/>
        </w:tabs>
        <w:ind w:left="1069" w:hanging="360"/>
      </w:pPr>
      <w:rPr>
        <w:rFonts w:ascii="Times New Roman" w:hAnsi="Times New Roman" w:cs="Times New Roman" w:hint="default"/>
      </w:rPr>
    </w:lvl>
    <w:lvl w:ilvl="1">
      <w:start w:val="1"/>
      <w:numFmt w:val="bullet"/>
      <w:lvlText w:val="o"/>
      <w:lvlJc w:val="left"/>
      <w:pPr>
        <w:tabs>
          <w:tab w:val="num" w:pos="0"/>
        </w:tabs>
        <w:ind w:left="1789" w:hanging="360"/>
      </w:pPr>
      <w:rPr>
        <w:rFonts w:ascii="Courier New" w:hAnsi="Courier New" w:cs="Courier New" w:hint="default"/>
      </w:rPr>
    </w:lvl>
    <w:lvl w:ilvl="2">
      <w:start w:val="1"/>
      <w:numFmt w:val="bullet"/>
      <w:lvlText w:val=""/>
      <w:lvlJc w:val="left"/>
      <w:pPr>
        <w:tabs>
          <w:tab w:val="num" w:pos="0"/>
        </w:tabs>
        <w:ind w:left="2509" w:hanging="360"/>
      </w:pPr>
      <w:rPr>
        <w:rFonts w:ascii="Wingdings" w:hAnsi="Wingdings" w:cs="Wingdings" w:hint="default"/>
      </w:rPr>
    </w:lvl>
    <w:lvl w:ilvl="3">
      <w:start w:val="1"/>
      <w:numFmt w:val="bullet"/>
      <w:lvlText w:val=""/>
      <w:lvlJc w:val="left"/>
      <w:pPr>
        <w:tabs>
          <w:tab w:val="num" w:pos="0"/>
        </w:tabs>
        <w:ind w:left="3229" w:hanging="360"/>
      </w:pPr>
      <w:rPr>
        <w:rFonts w:ascii="Symbol" w:hAnsi="Symbol" w:cs="Symbol" w:hint="default"/>
      </w:rPr>
    </w:lvl>
    <w:lvl w:ilvl="4">
      <w:start w:val="1"/>
      <w:numFmt w:val="bullet"/>
      <w:lvlText w:val="o"/>
      <w:lvlJc w:val="left"/>
      <w:pPr>
        <w:tabs>
          <w:tab w:val="num" w:pos="0"/>
        </w:tabs>
        <w:ind w:left="3949" w:hanging="360"/>
      </w:pPr>
      <w:rPr>
        <w:rFonts w:ascii="Courier New" w:hAnsi="Courier New" w:cs="Courier New" w:hint="default"/>
      </w:rPr>
    </w:lvl>
    <w:lvl w:ilvl="5">
      <w:start w:val="1"/>
      <w:numFmt w:val="bullet"/>
      <w:lvlText w:val=""/>
      <w:lvlJc w:val="left"/>
      <w:pPr>
        <w:tabs>
          <w:tab w:val="num" w:pos="0"/>
        </w:tabs>
        <w:ind w:left="4669" w:hanging="360"/>
      </w:pPr>
      <w:rPr>
        <w:rFonts w:ascii="Wingdings" w:hAnsi="Wingdings" w:cs="Wingdings" w:hint="default"/>
      </w:rPr>
    </w:lvl>
    <w:lvl w:ilvl="6">
      <w:start w:val="1"/>
      <w:numFmt w:val="bullet"/>
      <w:lvlText w:val=""/>
      <w:lvlJc w:val="left"/>
      <w:pPr>
        <w:tabs>
          <w:tab w:val="num" w:pos="0"/>
        </w:tabs>
        <w:ind w:left="5389" w:hanging="360"/>
      </w:pPr>
      <w:rPr>
        <w:rFonts w:ascii="Symbol" w:hAnsi="Symbol" w:cs="Symbol" w:hint="default"/>
      </w:rPr>
    </w:lvl>
    <w:lvl w:ilvl="7">
      <w:start w:val="1"/>
      <w:numFmt w:val="bullet"/>
      <w:lvlText w:val="o"/>
      <w:lvlJc w:val="left"/>
      <w:pPr>
        <w:tabs>
          <w:tab w:val="num" w:pos="0"/>
        </w:tabs>
        <w:ind w:left="6109" w:hanging="360"/>
      </w:pPr>
      <w:rPr>
        <w:rFonts w:ascii="Courier New" w:hAnsi="Courier New" w:cs="Courier New" w:hint="default"/>
      </w:rPr>
    </w:lvl>
    <w:lvl w:ilvl="8">
      <w:start w:val="1"/>
      <w:numFmt w:val="bullet"/>
      <w:lvlText w:val=""/>
      <w:lvlJc w:val="left"/>
      <w:pPr>
        <w:tabs>
          <w:tab w:val="num" w:pos="0"/>
        </w:tabs>
        <w:ind w:left="6829" w:hanging="360"/>
      </w:pPr>
      <w:rPr>
        <w:rFonts w:ascii="Wingdings" w:hAnsi="Wingdings" w:cs="Wingdings" w:hint="default"/>
      </w:rPr>
    </w:lvl>
  </w:abstractNum>
  <w:abstractNum w:abstractNumId="4" w15:restartNumberingAfterBreak="0">
    <w:nsid w:val="2BB63282"/>
    <w:multiLevelType w:val="multilevel"/>
    <w:tmpl w:val="B07E5530"/>
    <w:lvl w:ilvl="0">
      <w:start w:val="1"/>
      <w:numFmt w:val="bullet"/>
      <w:lvlText w:val=""/>
      <w:lvlJc w:val="left"/>
      <w:pPr>
        <w:tabs>
          <w:tab w:val="num" w:pos="0"/>
        </w:tabs>
        <w:ind w:left="720" w:hanging="360"/>
      </w:pPr>
      <w:rPr>
        <w:rFonts w:ascii="Symbol" w:hAnsi="Symbol" w:cs="Symbol" w:hint="default"/>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39966637"/>
    <w:multiLevelType w:val="multilevel"/>
    <w:tmpl w:val="4F3AC10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3DD434BA"/>
    <w:multiLevelType w:val="multilevel"/>
    <w:tmpl w:val="F3CA4D6C"/>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7" w15:restartNumberingAfterBreak="0">
    <w:nsid w:val="40BE67D5"/>
    <w:multiLevelType w:val="multilevel"/>
    <w:tmpl w:val="528E959E"/>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42283FCF"/>
    <w:multiLevelType w:val="multilevel"/>
    <w:tmpl w:val="61E86E0C"/>
    <w:lvl w:ilvl="0">
      <w:start w:val="2"/>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4246335C"/>
    <w:multiLevelType w:val="multilevel"/>
    <w:tmpl w:val="181AF5A4"/>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45B9104F"/>
    <w:multiLevelType w:val="multilevel"/>
    <w:tmpl w:val="AC14F4EA"/>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11" w15:restartNumberingAfterBreak="0">
    <w:nsid w:val="48425F5C"/>
    <w:multiLevelType w:val="hybridMultilevel"/>
    <w:tmpl w:val="2B9A01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4E6F3264"/>
    <w:multiLevelType w:val="hybridMultilevel"/>
    <w:tmpl w:val="DE3C3C78"/>
    <w:lvl w:ilvl="0" w:tplc="43846F64">
      <w:numFmt w:val="bullet"/>
      <w:lvlText w:val="–"/>
      <w:lvlJc w:val="left"/>
      <w:pPr>
        <w:ind w:left="360" w:hanging="360"/>
      </w:pPr>
      <w:rPr>
        <w:rFonts w:ascii="Calibri" w:eastAsia="Times New Roman" w:hAnsi="Calibri" w:cs="Calibr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593C261A"/>
    <w:multiLevelType w:val="multilevel"/>
    <w:tmpl w:val="F6EC674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5ED84509"/>
    <w:multiLevelType w:val="multilevel"/>
    <w:tmpl w:val="651C6F16"/>
    <w:lvl w:ilvl="0">
      <w:start w:val="1"/>
      <w:numFmt w:val="none"/>
      <w:pStyle w:val="Titolo1"/>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5" w15:restartNumberingAfterBreak="0">
    <w:nsid w:val="655A03A0"/>
    <w:multiLevelType w:val="multilevel"/>
    <w:tmpl w:val="66C0724C"/>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2008" w:hanging="360"/>
      </w:pPr>
      <w:rPr>
        <w:rFonts w:ascii="Courier New" w:hAnsi="Courier New" w:cs="Courier New" w:hint="default"/>
      </w:rPr>
    </w:lvl>
    <w:lvl w:ilvl="2">
      <w:start w:val="1"/>
      <w:numFmt w:val="bullet"/>
      <w:lvlText w:val=""/>
      <w:lvlJc w:val="left"/>
      <w:pPr>
        <w:tabs>
          <w:tab w:val="num" w:pos="0"/>
        </w:tabs>
        <w:ind w:left="2728" w:hanging="360"/>
      </w:pPr>
      <w:rPr>
        <w:rFonts w:ascii="Wingdings" w:hAnsi="Wingdings" w:cs="Wingdings" w:hint="default"/>
      </w:rPr>
    </w:lvl>
    <w:lvl w:ilvl="3">
      <w:start w:val="1"/>
      <w:numFmt w:val="bullet"/>
      <w:lvlText w:val=""/>
      <w:lvlJc w:val="left"/>
      <w:pPr>
        <w:tabs>
          <w:tab w:val="num" w:pos="0"/>
        </w:tabs>
        <w:ind w:left="3448" w:hanging="360"/>
      </w:pPr>
      <w:rPr>
        <w:rFonts w:ascii="Symbol" w:hAnsi="Symbol" w:cs="Symbol" w:hint="default"/>
      </w:rPr>
    </w:lvl>
    <w:lvl w:ilvl="4">
      <w:start w:val="1"/>
      <w:numFmt w:val="bullet"/>
      <w:lvlText w:val="o"/>
      <w:lvlJc w:val="left"/>
      <w:pPr>
        <w:tabs>
          <w:tab w:val="num" w:pos="0"/>
        </w:tabs>
        <w:ind w:left="4168" w:hanging="360"/>
      </w:pPr>
      <w:rPr>
        <w:rFonts w:ascii="Courier New" w:hAnsi="Courier New" w:cs="Courier New" w:hint="default"/>
      </w:rPr>
    </w:lvl>
    <w:lvl w:ilvl="5">
      <w:start w:val="1"/>
      <w:numFmt w:val="bullet"/>
      <w:lvlText w:val=""/>
      <w:lvlJc w:val="left"/>
      <w:pPr>
        <w:tabs>
          <w:tab w:val="num" w:pos="0"/>
        </w:tabs>
        <w:ind w:left="4888" w:hanging="360"/>
      </w:pPr>
      <w:rPr>
        <w:rFonts w:ascii="Wingdings" w:hAnsi="Wingdings" w:cs="Wingdings" w:hint="default"/>
      </w:rPr>
    </w:lvl>
    <w:lvl w:ilvl="6">
      <w:start w:val="1"/>
      <w:numFmt w:val="bullet"/>
      <w:lvlText w:val=""/>
      <w:lvlJc w:val="left"/>
      <w:pPr>
        <w:tabs>
          <w:tab w:val="num" w:pos="0"/>
        </w:tabs>
        <w:ind w:left="5608" w:hanging="360"/>
      </w:pPr>
      <w:rPr>
        <w:rFonts w:ascii="Symbol" w:hAnsi="Symbol" w:cs="Symbol" w:hint="default"/>
      </w:rPr>
    </w:lvl>
    <w:lvl w:ilvl="7">
      <w:start w:val="1"/>
      <w:numFmt w:val="bullet"/>
      <w:lvlText w:val="o"/>
      <w:lvlJc w:val="left"/>
      <w:pPr>
        <w:tabs>
          <w:tab w:val="num" w:pos="0"/>
        </w:tabs>
        <w:ind w:left="6328" w:hanging="360"/>
      </w:pPr>
      <w:rPr>
        <w:rFonts w:ascii="Courier New" w:hAnsi="Courier New" w:cs="Courier New" w:hint="default"/>
      </w:rPr>
    </w:lvl>
    <w:lvl w:ilvl="8">
      <w:start w:val="1"/>
      <w:numFmt w:val="bullet"/>
      <w:lvlText w:val=""/>
      <w:lvlJc w:val="left"/>
      <w:pPr>
        <w:tabs>
          <w:tab w:val="num" w:pos="0"/>
        </w:tabs>
        <w:ind w:left="7048" w:hanging="360"/>
      </w:pPr>
      <w:rPr>
        <w:rFonts w:ascii="Wingdings" w:hAnsi="Wingdings" w:cs="Wingdings" w:hint="default"/>
      </w:rPr>
    </w:lvl>
  </w:abstractNum>
  <w:num w:numId="1">
    <w:abstractNumId w:val="14"/>
  </w:num>
  <w:num w:numId="2">
    <w:abstractNumId w:val="0"/>
  </w:num>
  <w:num w:numId="3">
    <w:abstractNumId w:val="9"/>
  </w:num>
  <w:num w:numId="4">
    <w:abstractNumId w:val="2"/>
  </w:num>
  <w:num w:numId="5">
    <w:abstractNumId w:val="15"/>
  </w:num>
  <w:num w:numId="6">
    <w:abstractNumId w:val="1"/>
  </w:num>
  <w:num w:numId="7">
    <w:abstractNumId w:val="7"/>
  </w:num>
  <w:num w:numId="8">
    <w:abstractNumId w:val="3"/>
  </w:num>
  <w:num w:numId="9">
    <w:abstractNumId w:val="13"/>
  </w:num>
  <w:num w:numId="10">
    <w:abstractNumId w:val="8"/>
  </w:num>
  <w:num w:numId="11">
    <w:abstractNumId w:val="4"/>
  </w:num>
  <w:num w:numId="12">
    <w:abstractNumId w:val="6"/>
  </w:num>
  <w:num w:numId="13">
    <w:abstractNumId w:val="10"/>
  </w:num>
  <w:num w:numId="14">
    <w:abstractNumId w:val="5"/>
  </w:num>
  <w:num w:numId="15">
    <w:abstractNumId w:val="11"/>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defaultTabStop w:val="708"/>
  <w:autoHyphenation/>
  <w:hyphenationZone w:val="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9C6"/>
    <w:rsid w:val="0005226E"/>
    <w:rsid w:val="00055331"/>
    <w:rsid w:val="00096554"/>
    <w:rsid w:val="00134CBF"/>
    <w:rsid w:val="00162B1B"/>
    <w:rsid w:val="001A0569"/>
    <w:rsid w:val="001E16CC"/>
    <w:rsid w:val="00216032"/>
    <w:rsid w:val="002B147C"/>
    <w:rsid w:val="002E0200"/>
    <w:rsid w:val="002F21D2"/>
    <w:rsid w:val="0043733E"/>
    <w:rsid w:val="0044325D"/>
    <w:rsid w:val="004F2DF6"/>
    <w:rsid w:val="004F68FF"/>
    <w:rsid w:val="00510AF8"/>
    <w:rsid w:val="005502C3"/>
    <w:rsid w:val="006D15FF"/>
    <w:rsid w:val="00873650"/>
    <w:rsid w:val="00950905"/>
    <w:rsid w:val="009739C6"/>
    <w:rsid w:val="009D1507"/>
    <w:rsid w:val="00AF569B"/>
    <w:rsid w:val="00C30F49"/>
    <w:rsid w:val="00C6376A"/>
    <w:rsid w:val="00CB4661"/>
    <w:rsid w:val="00D0696F"/>
    <w:rsid w:val="00D71404"/>
    <w:rsid w:val="00E5373E"/>
    <w:rsid w:val="00F22A3D"/>
    <w:rsid w:val="00F422F2"/>
    <w:rsid w:val="00FF290F"/>
    <w:rsid w:val="00FF6CA7"/>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4CBF33"/>
  <w15:docId w15:val="{F9204EA6-D921-4F6D-841E-F1E6C87C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pacing w:after="200" w:line="276" w:lineRule="auto"/>
    </w:pPr>
    <w:rPr>
      <w:rFonts w:ascii="Calibri" w:eastAsia="Calibri" w:hAnsi="Calibri"/>
      <w:sz w:val="22"/>
      <w:szCs w:val="22"/>
      <w:lang w:eastAsia="ar-SA"/>
    </w:rPr>
  </w:style>
  <w:style w:type="paragraph" w:styleId="Titolo1">
    <w:name w:val="heading 1"/>
    <w:basedOn w:val="Normale"/>
    <w:next w:val="Normale"/>
    <w:qFormat/>
    <w:pPr>
      <w:keepNext/>
      <w:numPr>
        <w:numId w:val="1"/>
      </w:numPr>
      <w:spacing w:before="240" w:after="60"/>
      <w:outlineLvl w:val="0"/>
    </w:pPr>
    <w:rPr>
      <w:rFonts w:ascii="Cambria" w:eastAsia="Times New Roman" w:hAnsi="Cambria" w:cs="Cambria"/>
      <w:b/>
      <w:bCs/>
      <w:kern w:val="2"/>
      <w:sz w:val="32"/>
      <w:szCs w:val="32"/>
      <w:lang w:val="x-none"/>
    </w:rPr>
  </w:style>
  <w:style w:type="paragraph" w:styleId="Titolo2">
    <w:name w:val="heading 2"/>
    <w:basedOn w:val="Normale"/>
    <w:next w:val="Normale"/>
    <w:qFormat/>
    <w:pPr>
      <w:keepNext/>
      <w:numPr>
        <w:ilvl w:val="1"/>
        <w:numId w:val="1"/>
      </w:numPr>
      <w:spacing w:before="240" w:after="60"/>
      <w:outlineLvl w:val="1"/>
    </w:pPr>
    <w:rPr>
      <w:rFonts w:ascii="Cambria" w:eastAsia="Times New Roman" w:hAnsi="Cambria"/>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3z0">
    <w:name w:val="WW8Num3z0"/>
    <w:qFormat/>
    <w:rPr>
      <w:rFonts w:ascii="Symbol" w:hAnsi="Symbol" w:cs="Symbol"/>
    </w:rPr>
  </w:style>
  <w:style w:type="character" w:customStyle="1" w:styleId="WW8Num5z0">
    <w:name w:val="WW8Num5z0"/>
    <w:qFormat/>
    <w:rPr>
      <w:rFonts w:ascii="Symbol" w:hAnsi="Symbol" w:cs="Symbol"/>
    </w:rPr>
  </w:style>
  <w:style w:type="character" w:customStyle="1" w:styleId="WW8Num6z0">
    <w:name w:val="WW8Num6z0"/>
    <w:qFormat/>
    <w:rPr>
      <w:rFonts w:ascii="Times New Roman" w:eastAsia="Times New Roman" w:hAnsi="Times New Roman" w:cs="Times New Roman"/>
    </w:rPr>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rPr>
      <w:rFonts w:ascii="Symbol" w:hAnsi="Symbol" w:cs="Symbol"/>
    </w:rPr>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10z0">
    <w:name w:val="WW8Num10z0"/>
    <w:qFormat/>
    <w:rPr>
      <w:rFonts w:ascii="Symbol" w:hAnsi="Symbol" w:cs="Symbol"/>
    </w:rPr>
  </w:style>
  <w:style w:type="character" w:customStyle="1" w:styleId="WW8Num10z1">
    <w:name w:val="WW8Num10z1"/>
    <w:qFormat/>
    <w:rPr>
      <w:rFonts w:ascii="Courier New" w:hAnsi="Courier New" w:cs="Courier New"/>
    </w:rPr>
  </w:style>
  <w:style w:type="character" w:customStyle="1" w:styleId="WW8Num10z2">
    <w:name w:val="WW8Num10z2"/>
    <w:qFormat/>
    <w:rPr>
      <w:rFonts w:ascii="Wingdings" w:hAnsi="Wingdings" w:cs="Wingdings"/>
    </w:rPr>
  </w:style>
  <w:style w:type="character" w:customStyle="1" w:styleId="WW8Num11z0">
    <w:name w:val="WW8Num11z0"/>
    <w:qFormat/>
    <w:rPr>
      <w:rFonts w:ascii="Times New Roman" w:eastAsia="Times New Roman" w:hAnsi="Times New Roman" w:cs="Times New Roman"/>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1z3">
    <w:name w:val="WW8Num11z3"/>
    <w:qFormat/>
    <w:rPr>
      <w:rFonts w:ascii="Symbol" w:hAnsi="Symbol" w:cs="Symbol"/>
    </w:rPr>
  </w:style>
  <w:style w:type="character" w:customStyle="1" w:styleId="Carpredefinitoparagrafo1">
    <w:name w:val="Car. predefinito paragrafo1"/>
    <w:qFormat/>
  </w:style>
  <w:style w:type="character" w:customStyle="1" w:styleId="TestofumettoCarattere">
    <w:name w:val="Testo fumetto Carattere"/>
    <w:qFormat/>
    <w:rPr>
      <w:rFonts w:ascii="Tahoma" w:hAnsi="Tahoma" w:cs="Tahoma"/>
      <w:sz w:val="16"/>
      <w:szCs w:val="16"/>
    </w:rPr>
  </w:style>
  <w:style w:type="character" w:customStyle="1" w:styleId="Titolo1Carattere">
    <w:name w:val="Titolo 1 Carattere"/>
    <w:qFormat/>
    <w:rPr>
      <w:rFonts w:ascii="Cambria" w:eastAsia="Times New Roman" w:hAnsi="Cambria" w:cs="Times New Roman"/>
      <w:b/>
      <w:bCs/>
      <w:kern w:val="2"/>
      <w:sz w:val="32"/>
      <w:szCs w:val="32"/>
    </w:rPr>
  </w:style>
  <w:style w:type="character" w:customStyle="1" w:styleId="SottotitoloCarattere">
    <w:name w:val="Sottotitolo Carattere"/>
    <w:qFormat/>
    <w:rPr>
      <w:rFonts w:ascii="Arial" w:eastAsia="Lucida Sans Unicode" w:hAnsi="Arial" w:cs="Tahoma"/>
      <w:i/>
      <w:iCs/>
      <w:sz w:val="28"/>
      <w:szCs w:val="28"/>
      <w:lang w:val="en-GB"/>
    </w:rPr>
  </w:style>
  <w:style w:type="character" w:customStyle="1" w:styleId="IntestazioneCarattere">
    <w:name w:val="Intestazione Carattere"/>
    <w:uiPriority w:val="99"/>
    <w:qFormat/>
    <w:rPr>
      <w:sz w:val="22"/>
      <w:szCs w:val="22"/>
    </w:rPr>
  </w:style>
  <w:style w:type="character" w:customStyle="1" w:styleId="PidipaginaCarattere">
    <w:name w:val="Piè di pagina Carattere"/>
    <w:qFormat/>
    <w:rPr>
      <w:sz w:val="22"/>
      <w:szCs w:val="22"/>
    </w:rPr>
  </w:style>
  <w:style w:type="character" w:customStyle="1" w:styleId="Titolo2Carattere">
    <w:name w:val="Titolo 2 Carattere"/>
    <w:qFormat/>
    <w:rPr>
      <w:rFonts w:ascii="Cambria" w:eastAsia="Times New Roman" w:hAnsi="Cambria" w:cs="Times New Roman"/>
      <w:b/>
      <w:bCs/>
      <w:i/>
      <w:iCs/>
      <w:sz w:val="28"/>
      <w:szCs w:val="28"/>
    </w:rPr>
  </w:style>
  <w:style w:type="character" w:customStyle="1" w:styleId="InternetLink">
    <w:name w:val="Internet Link"/>
    <w:qFormat/>
    <w:rPr>
      <w:color w:val="0000FF"/>
      <w:u w:val="single"/>
    </w:rPr>
  </w:style>
  <w:style w:type="character" w:customStyle="1" w:styleId="CorpodeltestoCarattere">
    <w:name w:val="Corpo del testo Carattere"/>
    <w:qFormat/>
    <w:rPr>
      <w:rFonts w:ascii="Times New Roman" w:eastAsia="Times New Roman" w:hAnsi="Times New Roman" w:cs="Times New Roman"/>
      <w:sz w:val="24"/>
      <w:szCs w:val="24"/>
    </w:rPr>
  </w:style>
  <w:style w:type="character" w:styleId="Rimandocommento">
    <w:name w:val="annotation reference"/>
    <w:uiPriority w:val="99"/>
    <w:semiHidden/>
    <w:unhideWhenUsed/>
    <w:qFormat/>
    <w:rsid w:val="00CF7515"/>
    <w:rPr>
      <w:sz w:val="16"/>
      <w:szCs w:val="16"/>
    </w:rPr>
  </w:style>
  <w:style w:type="character" w:customStyle="1" w:styleId="TestocommentoCarattere">
    <w:name w:val="Testo commento Carattere"/>
    <w:link w:val="Testocommento"/>
    <w:uiPriority w:val="99"/>
    <w:semiHidden/>
    <w:qFormat/>
    <w:rsid w:val="00CF7515"/>
    <w:rPr>
      <w:rFonts w:ascii="Calibri" w:eastAsia="Calibri" w:hAnsi="Calibri"/>
      <w:lang w:eastAsia="ar-SA"/>
    </w:rPr>
  </w:style>
  <w:style w:type="character" w:customStyle="1" w:styleId="SoggettocommentoCarattere">
    <w:name w:val="Soggetto commento Carattere"/>
    <w:link w:val="Soggettocommento"/>
    <w:uiPriority w:val="99"/>
    <w:semiHidden/>
    <w:qFormat/>
    <w:rsid w:val="00CF7515"/>
    <w:rPr>
      <w:rFonts w:ascii="Calibri" w:eastAsia="Calibri" w:hAnsi="Calibri"/>
      <w:b/>
      <w:bCs/>
      <w:lang w:eastAsia="ar-SA"/>
    </w:rPr>
  </w:style>
  <w:style w:type="character" w:customStyle="1" w:styleId="Corpodeltesto2Carattere">
    <w:name w:val="Corpo del testo 2 Carattere"/>
    <w:link w:val="Corpodeltesto2"/>
    <w:uiPriority w:val="99"/>
    <w:qFormat/>
    <w:rsid w:val="00C81D7A"/>
    <w:rPr>
      <w:rFonts w:ascii="Calibri" w:eastAsia="Calibri" w:hAnsi="Calibri"/>
      <w:sz w:val="22"/>
      <w:szCs w:val="22"/>
      <w:lang w:eastAsia="ar-SA"/>
    </w:rPr>
  </w:style>
  <w:style w:type="character" w:styleId="Collegamentovisitato">
    <w:name w:val="FollowedHyperlink"/>
    <w:uiPriority w:val="99"/>
    <w:semiHidden/>
    <w:unhideWhenUsed/>
    <w:rsid w:val="00A7748F"/>
    <w:rPr>
      <w:color w:val="800080"/>
      <w:u w:val="single"/>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20" w:line="240" w:lineRule="auto"/>
    </w:pPr>
    <w:rPr>
      <w:rFonts w:ascii="Times New Roman" w:eastAsia="Times New Roman" w:hAnsi="Times New Roman"/>
      <w:sz w:val="24"/>
      <w:szCs w:val="24"/>
    </w:r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Mangal"/>
    </w:rPr>
  </w:style>
  <w:style w:type="paragraph" w:customStyle="1" w:styleId="Intestazione1">
    <w:name w:val="Intestazione1"/>
    <w:basedOn w:val="Normale"/>
    <w:next w:val="Corpotesto"/>
    <w:qFormat/>
    <w:pPr>
      <w:keepNext/>
      <w:spacing w:before="240" w:after="120"/>
    </w:pPr>
    <w:rPr>
      <w:rFonts w:ascii="Arial" w:eastAsia="Microsoft YaHei" w:hAnsi="Arial" w:cs="Mangal"/>
      <w:sz w:val="28"/>
      <w:szCs w:val="28"/>
    </w:rPr>
  </w:style>
  <w:style w:type="paragraph" w:customStyle="1" w:styleId="Didascalia1">
    <w:name w:val="Didascalia1"/>
    <w:basedOn w:val="Normale"/>
    <w:qFormat/>
    <w:pPr>
      <w:suppressLineNumbers/>
      <w:spacing w:before="120" w:after="120"/>
    </w:pPr>
    <w:rPr>
      <w:rFonts w:cs="Mangal"/>
      <w:i/>
      <w:iCs/>
      <w:sz w:val="24"/>
      <w:szCs w:val="24"/>
    </w:rPr>
  </w:style>
  <w:style w:type="paragraph" w:styleId="Testofumetto">
    <w:name w:val="Balloon Text"/>
    <w:basedOn w:val="Normale"/>
    <w:qFormat/>
    <w:pPr>
      <w:spacing w:after="0" w:line="240" w:lineRule="auto"/>
    </w:pPr>
    <w:rPr>
      <w:rFonts w:ascii="Tahoma" w:hAnsi="Tahoma" w:cs="Tahoma"/>
      <w:sz w:val="16"/>
      <w:szCs w:val="16"/>
      <w:lang w:val="x-none"/>
    </w:rPr>
  </w:style>
  <w:style w:type="paragraph" w:customStyle="1" w:styleId="Standard">
    <w:name w:val="Standard"/>
    <w:qFormat/>
    <w:pPr>
      <w:textAlignment w:val="baseline"/>
    </w:pPr>
    <w:rPr>
      <w:lang w:eastAsia="ar-SA"/>
    </w:rPr>
  </w:style>
  <w:style w:type="paragraph" w:customStyle="1" w:styleId="Regione">
    <w:name w:val="Regione"/>
    <w:basedOn w:val="Normale"/>
    <w:qFormat/>
    <w:pPr>
      <w:spacing w:after="0" w:line="240" w:lineRule="auto"/>
      <w:ind w:right="4202" w:firstLine="708"/>
      <w:jc w:val="center"/>
      <w:textAlignment w:val="baseline"/>
    </w:pPr>
    <w:rPr>
      <w:rFonts w:ascii="Arial" w:eastAsia="Times New Roman" w:hAnsi="Arial" w:cs="Arial"/>
      <w:i/>
      <w:sz w:val="48"/>
      <w:szCs w:val="20"/>
    </w:rPr>
  </w:style>
  <w:style w:type="paragraph" w:styleId="Sottotitolo">
    <w:name w:val="Subtitle"/>
    <w:basedOn w:val="Normale"/>
    <w:next w:val="Normale"/>
    <w:qFormat/>
    <w:pPr>
      <w:keepNext/>
      <w:spacing w:before="240" w:after="120" w:line="240" w:lineRule="auto"/>
      <w:jc w:val="center"/>
      <w:textAlignment w:val="baseline"/>
    </w:pPr>
    <w:rPr>
      <w:rFonts w:ascii="Arial" w:eastAsia="Lucida Sans Unicode" w:hAnsi="Arial" w:cs="Arial"/>
      <w:i/>
      <w:iCs/>
      <w:sz w:val="28"/>
      <w:szCs w:val="28"/>
      <w:lang w:val="en-GB"/>
    </w:rPr>
  </w:style>
  <w:style w:type="paragraph" w:customStyle="1" w:styleId="Intestazioneepidipagina">
    <w:name w:val="Intestazione e piè di pagina"/>
    <w:basedOn w:val="Normale"/>
    <w:qFormat/>
  </w:style>
  <w:style w:type="paragraph" w:styleId="Intestazione">
    <w:name w:val="header"/>
    <w:basedOn w:val="Normale"/>
    <w:uiPriority w:val="99"/>
    <w:rPr>
      <w:lang w:val="x-none"/>
    </w:rPr>
  </w:style>
  <w:style w:type="paragraph" w:styleId="Pidipagina">
    <w:name w:val="footer"/>
    <w:basedOn w:val="Normale"/>
    <w:uiPriority w:val="99"/>
    <w:rPr>
      <w:lang w:val="x-none"/>
    </w:rPr>
  </w:style>
  <w:style w:type="paragraph" w:customStyle="1" w:styleId="Corpodeltesto21">
    <w:name w:val="Corpo del testo 21"/>
    <w:basedOn w:val="Normale"/>
    <w:qFormat/>
    <w:pPr>
      <w:widowControl w:val="0"/>
      <w:tabs>
        <w:tab w:val="left" w:leader="dot" w:pos="5670"/>
      </w:tabs>
      <w:spacing w:after="0" w:line="240" w:lineRule="auto"/>
      <w:jc w:val="both"/>
    </w:pPr>
    <w:rPr>
      <w:rFonts w:ascii="Arial Narrow" w:eastAsia="Times New Roman" w:hAnsi="Arial Narrow" w:cs="Arial Narrow"/>
      <w:sz w:val="20"/>
      <w:szCs w:val="20"/>
    </w:rPr>
  </w:style>
  <w:style w:type="paragraph" w:customStyle="1" w:styleId="Contenutotabella">
    <w:name w:val="Contenuto tabella"/>
    <w:basedOn w:val="Normale"/>
    <w:qFormat/>
    <w:pPr>
      <w:suppressLineNumbers/>
    </w:pPr>
  </w:style>
  <w:style w:type="paragraph" w:customStyle="1" w:styleId="Intestazionetabella">
    <w:name w:val="Intestazione tabella"/>
    <w:basedOn w:val="Contenutotabella"/>
    <w:qFormat/>
    <w:pPr>
      <w:jc w:val="center"/>
    </w:pPr>
    <w:rPr>
      <w:b/>
      <w:bCs/>
    </w:rPr>
  </w:style>
  <w:style w:type="paragraph" w:styleId="Testocommento">
    <w:name w:val="annotation text"/>
    <w:basedOn w:val="Normale"/>
    <w:link w:val="TestocommentoCarattere"/>
    <w:uiPriority w:val="99"/>
    <w:semiHidden/>
    <w:unhideWhenUsed/>
    <w:rsid w:val="00CF7515"/>
    <w:rPr>
      <w:sz w:val="20"/>
      <w:szCs w:val="20"/>
      <w:lang w:val="x-none"/>
    </w:rPr>
  </w:style>
  <w:style w:type="paragraph" w:styleId="Soggettocommento">
    <w:name w:val="annotation subject"/>
    <w:basedOn w:val="Testocommento"/>
    <w:next w:val="Testocommento"/>
    <w:link w:val="SoggettocommentoCarattere"/>
    <w:uiPriority w:val="99"/>
    <w:semiHidden/>
    <w:unhideWhenUsed/>
    <w:qFormat/>
    <w:rsid w:val="00CF7515"/>
    <w:rPr>
      <w:b/>
      <w:bCs/>
    </w:rPr>
  </w:style>
  <w:style w:type="paragraph" w:customStyle="1" w:styleId="Default">
    <w:name w:val="Default"/>
    <w:qFormat/>
    <w:rsid w:val="00677472"/>
    <w:pPr>
      <w:widowControl w:val="0"/>
    </w:pPr>
    <w:rPr>
      <w:color w:val="000000"/>
      <w:sz w:val="24"/>
      <w:szCs w:val="24"/>
      <w:lang w:eastAsia="ar-SA"/>
    </w:rPr>
  </w:style>
  <w:style w:type="paragraph" w:styleId="Corpodeltesto2">
    <w:name w:val="Body Text 2"/>
    <w:basedOn w:val="Normale"/>
    <w:link w:val="Corpodeltesto2Carattere"/>
    <w:uiPriority w:val="99"/>
    <w:unhideWhenUsed/>
    <w:qFormat/>
    <w:rsid w:val="00C81D7A"/>
    <w:pPr>
      <w:spacing w:after="120" w:line="480" w:lineRule="auto"/>
    </w:pPr>
    <w:rPr>
      <w:lang w:val="x-none"/>
    </w:rPr>
  </w:style>
  <w:style w:type="paragraph" w:styleId="Revisione">
    <w:name w:val="Revision"/>
    <w:uiPriority w:val="99"/>
    <w:semiHidden/>
    <w:qFormat/>
    <w:rsid w:val="00502025"/>
    <w:rPr>
      <w:rFonts w:ascii="Calibri" w:eastAsia="Calibri" w:hAnsi="Calibri"/>
      <w:sz w:val="22"/>
      <w:szCs w:val="22"/>
      <w:lang w:eastAsia="ar-SA"/>
    </w:rPr>
  </w:style>
  <w:style w:type="paragraph" w:customStyle="1" w:styleId="Contenutocornice">
    <w:name w:val="Contenuto cornice"/>
    <w:basedOn w:val="Normale"/>
    <w:qFormat/>
  </w:style>
  <w:style w:type="table" w:styleId="Grigliatabella">
    <w:name w:val="Table Grid"/>
    <w:basedOn w:val="Tabellanormale"/>
    <w:uiPriority w:val="59"/>
    <w:rsid w:val="00A822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4F68FF"/>
    <w:pPr>
      <w:suppressAutoHyphens w:val="0"/>
      <w:spacing w:before="100" w:beforeAutospacing="1" w:after="100" w:afterAutospacing="1" w:line="240" w:lineRule="auto"/>
    </w:pPr>
    <w:rPr>
      <w:rFonts w:ascii="Times New Roman" w:eastAsia="Times New Roman" w:hAnsi="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52858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733D66-3ADA-4C35-BDDB-FE7DE42F7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2198</Words>
  <Characters>14687</Characters>
  <Application>Microsoft Office Word</Application>
  <DocSecurity>0</DocSecurity>
  <Lines>267</Lines>
  <Paragraphs>201</Paragraphs>
  <ScaleCrop>false</ScaleCrop>
  <HeadingPairs>
    <vt:vector size="2" baseType="variant">
      <vt:variant>
        <vt:lpstr>Titolo</vt:lpstr>
      </vt:variant>
      <vt:variant>
        <vt:i4>1</vt:i4>
      </vt:variant>
    </vt:vector>
  </HeadingPairs>
  <TitlesOfParts>
    <vt:vector size="1" baseType="lpstr">
      <vt:lpstr>Allegato al vedemecum PO FSE Sicilia 2020</vt:lpstr>
    </vt:vector>
  </TitlesOfParts>
  <Company/>
  <LinksUpToDate>false</LinksUpToDate>
  <CharactersWithSpaces>16684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al vedemecum PO FSE Sicilia 2020</dc:title>
  <dc:subject>Vademecum per gli operatori in attuazione del PO FSE Sicilia 2020</dc:subject>
  <dc:creator>AdG PO FSE Sicilia 2020;Salvatore_La_Rosa</dc:creator>
  <cp:keywords>PO FSE Sicilia 2020</cp:keywords>
  <cp:lastModifiedBy>Francesca.Pedano</cp:lastModifiedBy>
  <cp:revision>4</cp:revision>
  <cp:lastPrinted>2026-07-06T08:46:00Z</cp:lastPrinted>
  <dcterms:created xsi:type="dcterms:W3CDTF">2026-07-06T08:45:00Z</dcterms:created>
  <dcterms:modified xsi:type="dcterms:W3CDTF">2026-07-07T11:09:00Z</dcterms:modified>
  <dc:language>it-IT</dc:language>
</cp:coreProperties>
</file>